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496B" w14:textId="23F9F03C" w:rsidR="009A2638" w:rsidRDefault="009A2638" w:rsidP="009A2638">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557DB8" w:rsidRPr="00557DB8">
        <w:rPr>
          <w:b/>
          <w:i/>
          <w:noProof/>
          <w:sz w:val="28"/>
        </w:rPr>
        <w:t>S3-</w:t>
      </w:r>
      <w:r w:rsidR="005A30BA" w:rsidRPr="00557DB8">
        <w:rPr>
          <w:b/>
          <w:i/>
          <w:noProof/>
          <w:sz w:val="28"/>
        </w:rPr>
        <w:t>23</w:t>
      </w:r>
      <w:r w:rsidR="005A30BA">
        <w:rPr>
          <w:b/>
          <w:i/>
          <w:noProof/>
          <w:sz w:val="28"/>
        </w:rPr>
        <w:t>5045</w:t>
      </w:r>
    </w:p>
    <w:p w14:paraId="7CB45193" w14:textId="6E338348" w:rsidR="001E41F3" w:rsidRPr="0088765D" w:rsidRDefault="009A2638" w:rsidP="009A2638">
      <w:pPr>
        <w:pStyle w:val="CRCoverPage"/>
        <w:outlineLvl w:val="0"/>
        <w:rPr>
          <w:b/>
          <w:bCs/>
          <w:noProof/>
          <w:sz w:val="24"/>
        </w:rPr>
      </w:pPr>
      <w:r>
        <w:rPr>
          <w:b/>
          <w:bCs/>
          <w:sz w:val="24"/>
        </w:rPr>
        <w:t xml:space="preserve">Chicago, US, 6 - 10 </w:t>
      </w:r>
      <w:proofErr w:type="spellStart"/>
      <w:r>
        <w:rPr>
          <w:b/>
          <w:bCs/>
          <w:sz w:val="24"/>
        </w:rPr>
        <w:t>november</w:t>
      </w:r>
      <w:proofErr w:type="spell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1263" w:rsidR="001E41F3" w:rsidRPr="00410371" w:rsidRDefault="00000000" w:rsidP="00E13F3D">
            <w:pPr>
              <w:pStyle w:val="CRCoverPage"/>
              <w:spacing w:after="0"/>
              <w:jc w:val="right"/>
              <w:rPr>
                <w:b/>
                <w:noProof/>
                <w:sz w:val="28"/>
              </w:rPr>
            </w:pPr>
            <w:fldSimple w:instr=" DOCPROPERTY  Spec#  \* MERGEFORMAT ">
              <w:r w:rsidR="0063356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C4668" w:rsidR="001E41F3" w:rsidRPr="00410371" w:rsidRDefault="00000000" w:rsidP="00547111">
            <w:pPr>
              <w:pStyle w:val="CRCoverPage"/>
              <w:spacing w:after="0"/>
              <w:rPr>
                <w:noProof/>
              </w:rPr>
            </w:pPr>
            <w:fldSimple w:instr=" DOCPROPERTY  Cr#  \* MERGEFORMAT ">
              <w:r w:rsidR="009E77C6" w:rsidRPr="001D202F">
                <w:rPr>
                  <w:b/>
                  <w:noProof/>
                  <w:sz w:val="28"/>
                </w:rPr>
                <w:t>1</w:t>
              </w:r>
              <w:r w:rsidR="00557DB8" w:rsidRPr="001D202F">
                <w:rPr>
                  <w:b/>
                  <w:noProof/>
                  <w:sz w:val="28"/>
                </w:rPr>
                <w:t>794</w:t>
              </w:r>
            </w:fldSimple>
            <w:r w:rsidR="009E77C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441AE" w:rsidR="001E41F3" w:rsidRPr="00410371" w:rsidRDefault="0084146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DB5C8" w:rsidR="001E41F3" w:rsidRPr="00410371" w:rsidRDefault="008F3804">
            <w:pPr>
              <w:pStyle w:val="CRCoverPage"/>
              <w:spacing w:after="0"/>
              <w:jc w:val="center"/>
              <w:rPr>
                <w:noProof/>
                <w:sz w:val="28"/>
              </w:rPr>
            </w:pPr>
            <w:r>
              <w:t>18.</w:t>
            </w:r>
            <w:r w:rsidR="009E53F8">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CF1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9B5F2" w:rsidR="00F25D98" w:rsidRDefault="009F30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50E30" w:rsidR="001E41F3" w:rsidRDefault="00D209CA">
            <w:pPr>
              <w:pStyle w:val="CRCoverPage"/>
              <w:spacing w:after="0"/>
              <w:ind w:left="100"/>
              <w:rPr>
                <w:noProof/>
              </w:rPr>
            </w:pPr>
            <w:r>
              <w:t>Removing GUTI from Registration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783F7" w:rsidR="001E41F3" w:rsidRDefault="00C923EB">
            <w:pPr>
              <w:pStyle w:val="CRCoverPage"/>
              <w:spacing w:after="0"/>
              <w:ind w:left="100"/>
              <w:rPr>
                <w:noProof/>
              </w:rPr>
            </w:pPr>
            <w:r w:rsidRPr="00C923EB">
              <w:rPr>
                <w:rFonts w:cs="Arial"/>
                <w:color w:val="000000"/>
                <w:shd w:val="clear" w:color="auto" w:fill="FFFF99"/>
              </w:rPr>
              <w:t>Nokia, Nokia Shanghai Bell</w:t>
            </w:r>
            <w:r w:rsidR="00A95EB2">
              <w:rPr>
                <w:rFonts w:cs="Arial"/>
                <w:color w:val="000000"/>
                <w:shd w:val="clear" w:color="auto" w:fill="FFFF99"/>
              </w:rPr>
              <w:t xml:space="preserve">, </w:t>
            </w:r>
            <w:r w:rsidR="00DB0297">
              <w:rPr>
                <w:rFonts w:cs="Arial"/>
                <w:color w:val="000000"/>
                <w:shd w:val="clear" w:color="auto" w:fill="FFFF99"/>
              </w:rPr>
              <w:t xml:space="preserve">ZTE, </w:t>
            </w:r>
            <w:r w:rsidR="007813D0">
              <w:rPr>
                <w:rFonts w:cs="Arial"/>
                <w:color w:val="000000"/>
                <w:shd w:val="clear" w:color="auto" w:fill="FFFF99"/>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8DB6F" w:rsidR="001E41F3" w:rsidRDefault="00A626DE">
            <w:pPr>
              <w:pStyle w:val="CRCoverPage"/>
              <w:spacing w:after="0"/>
              <w:ind w:left="100"/>
              <w:rPr>
                <w:noProof/>
              </w:rPr>
            </w:pPr>
            <w:r>
              <w:rPr>
                <w:noProof/>
              </w:rPr>
              <w:t>5WWC_Ph2_Sec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32E92" w:rsidR="001E41F3" w:rsidRDefault="004D5235">
            <w:pPr>
              <w:pStyle w:val="CRCoverPage"/>
              <w:spacing w:after="0"/>
              <w:ind w:left="100"/>
              <w:rPr>
                <w:noProof/>
              </w:rPr>
            </w:pPr>
            <w:r>
              <w:t>202</w:t>
            </w:r>
            <w:r w:rsidR="003C2DBE">
              <w:t>3</w:t>
            </w:r>
            <w:r>
              <w:t>-</w:t>
            </w:r>
            <w:r w:rsidR="009A2638">
              <w:t>10</w:t>
            </w:r>
            <w:r w:rsidR="00A626DE">
              <w:t>-</w:t>
            </w:r>
            <w:r w:rsidR="009A263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FBBA3" w:rsidR="001E41F3" w:rsidRDefault="009A263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15D01" w:rsidR="001E41F3" w:rsidRDefault="004D5235">
            <w:pPr>
              <w:pStyle w:val="CRCoverPage"/>
              <w:spacing w:after="0"/>
              <w:ind w:left="100"/>
              <w:rPr>
                <w:noProof/>
              </w:rPr>
            </w:pPr>
            <w:r>
              <w:t>Rel-</w:t>
            </w:r>
            <w:r w:rsidR="0073511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8EA9B" w14:textId="641A7CF0" w:rsidR="00321D42" w:rsidRDefault="00BD778F" w:rsidP="00321D42">
            <w:pPr>
              <w:rPr>
                <w:rFonts w:ascii="Arial" w:hAnsi="Arial" w:cs="Arial"/>
                <w:lang w:val="en-US"/>
              </w:rPr>
            </w:pPr>
            <w:r>
              <w:rPr>
                <w:rFonts w:ascii="Arial" w:hAnsi="Arial" w:cs="Arial"/>
                <w:lang w:val="en-US"/>
              </w:rPr>
              <w:t>As asked in the CT1 LS:</w:t>
            </w:r>
            <w:r w:rsidR="00117162">
              <w:rPr>
                <w:b/>
                <w:noProof/>
                <w:sz w:val="24"/>
              </w:rPr>
              <w:t xml:space="preserve"> C1-236521</w:t>
            </w:r>
          </w:p>
          <w:p w14:paraId="4A8F17AE" w14:textId="77777777" w:rsidR="00B86D7F" w:rsidRPr="00557DB8" w:rsidRDefault="00B86D7F" w:rsidP="00B86D7F">
            <w:pPr>
              <w:rPr>
                <w:rFonts w:ascii="Arial" w:hAnsi="Arial" w:cs="Arial"/>
                <w:i/>
                <w:iCs/>
                <w:color w:val="000000"/>
              </w:rPr>
            </w:pPr>
            <w:r w:rsidRPr="00557DB8">
              <w:rPr>
                <w:rFonts w:ascii="Arial" w:hAnsi="Arial" w:cs="Arial"/>
                <w:i/>
                <w:iCs/>
                <w:color w:val="000000"/>
              </w:rPr>
              <w:t xml:space="preserve">CT1 has observed that SA3 </w:t>
            </w:r>
            <w:proofErr w:type="spellStart"/>
            <w:r w:rsidRPr="00557DB8">
              <w:rPr>
                <w:rFonts w:ascii="Arial" w:hAnsi="Arial" w:cs="Arial"/>
                <w:i/>
                <w:iCs/>
                <w:color w:val="000000"/>
              </w:rPr>
              <w:t>WG</w:t>
            </w:r>
            <w:proofErr w:type="spellEnd"/>
            <w:r w:rsidRPr="00557DB8">
              <w:rPr>
                <w:rFonts w:ascii="Arial" w:hAnsi="Arial" w:cs="Arial"/>
                <w:i/>
                <w:iCs/>
                <w:color w:val="000000"/>
              </w:rPr>
              <w:t xml:space="preserve"> has agreed CR 1622 on TS 33.501 (see </w:t>
            </w:r>
            <w:bookmarkStart w:id="1" w:name="OLE_LINK10"/>
            <w:r w:rsidRPr="00557DB8">
              <w:rPr>
                <w:rFonts w:ascii="Arial" w:hAnsi="Arial" w:cs="Arial"/>
                <w:i/>
                <w:iCs/>
                <w:color w:val="000000"/>
              </w:rPr>
              <w:t>S3-233272</w:t>
            </w:r>
            <w:bookmarkEnd w:id="1"/>
            <w:r w:rsidRPr="00557DB8">
              <w:rPr>
                <w:rFonts w:ascii="Arial" w:hAnsi="Arial" w:cs="Arial"/>
                <w:i/>
                <w:iCs/>
                <w:color w:val="000000"/>
              </w:rPr>
              <w:t xml:space="preserve">) as part of the security requirements for 5WWC_Ph2, where the CR states the </w:t>
            </w:r>
            <w:r w:rsidRPr="00557DB8">
              <w:rPr>
                <w:rFonts w:ascii="Arial" w:hAnsi="Arial" w:cs="Arial"/>
                <w:i/>
                <w:iCs/>
                <w:color w:val="000000"/>
                <w:highlight w:val="yellow"/>
              </w:rPr>
              <w:t>following</w:t>
            </w:r>
            <w:r w:rsidRPr="00557DB8">
              <w:rPr>
                <w:rFonts w:ascii="Arial" w:hAnsi="Arial" w:cs="Arial"/>
                <w:i/>
                <w:iCs/>
                <w:color w:val="000000"/>
              </w:rPr>
              <w:t xml:space="preserve"> in clause 7.2.1 of TS 33.501:</w:t>
            </w:r>
          </w:p>
          <w:p w14:paraId="6E8C3863" w14:textId="77777777" w:rsidR="00B86D7F" w:rsidRPr="00557DB8" w:rsidRDefault="00B86D7F" w:rsidP="00B86D7F">
            <w:pPr>
              <w:rPr>
                <w:rFonts w:ascii="Arial" w:hAnsi="Arial" w:cs="Arial"/>
                <w:i/>
                <w:iCs/>
                <w:color w:val="000000"/>
              </w:rPr>
            </w:pPr>
          </w:p>
          <w:p w14:paraId="145C276D" w14:textId="77777777" w:rsidR="00B86D7F" w:rsidRPr="00557DB8" w:rsidRDefault="00B86D7F" w:rsidP="00B86D7F">
            <w:pPr>
              <w:ind w:left="568" w:hanging="284"/>
              <w:rPr>
                <w:rFonts w:eastAsia="SimSun"/>
                <w:i/>
                <w:iCs/>
              </w:rPr>
            </w:pPr>
            <w:r w:rsidRPr="00557DB8">
              <w:rPr>
                <w:rFonts w:eastAsia="SimSun"/>
                <w:i/>
                <w:iCs/>
              </w:rPr>
              <w:t xml:space="preserve">19. </w:t>
            </w:r>
            <w:r w:rsidRPr="00557DB8">
              <w:rPr>
                <w:rFonts w:eastAsia="SimSun"/>
                <w:i/>
                <w:iCs/>
                <w:highlight w:val="yellow"/>
              </w:rPr>
              <w:t>The AMF shall send a Registration Reject message via N3IWF to the UE</w:t>
            </w:r>
            <w:r w:rsidRPr="00557DB8">
              <w:rPr>
                <w:rFonts w:eastAsia="SimSun"/>
                <w:i/>
                <w:iCs/>
              </w:rPr>
              <w:t xml:space="preserve"> as defined in step 17 in clause 4.12.2.2 of TS 23.502[8]. The Registration Reject message is ciphered and integrity protected, </w:t>
            </w:r>
            <w:r w:rsidRPr="00557DB8">
              <w:rPr>
                <w:rFonts w:eastAsia="SimSun"/>
                <w:i/>
                <w:iCs/>
                <w:highlight w:val="yellow"/>
              </w:rPr>
              <w:t xml:space="preserve">and a </w:t>
            </w:r>
            <w:r w:rsidRPr="00557DB8">
              <w:rPr>
                <w:rFonts w:eastAsia="SimSun"/>
                <w:i/>
                <w:iCs/>
                <w:highlight w:val="yellow"/>
                <w:lang w:eastAsia="zh-CN"/>
              </w:rPr>
              <w:t>ne</w:t>
            </w:r>
            <w:r w:rsidRPr="00557DB8">
              <w:rPr>
                <w:rFonts w:eastAsia="SimSun"/>
                <w:i/>
                <w:iCs/>
                <w:highlight w:val="yellow"/>
              </w:rPr>
              <w:t>w 5G-GUTI is provided to the UE</w:t>
            </w:r>
            <w:r w:rsidRPr="00557DB8">
              <w:rPr>
                <w:rFonts w:eastAsia="SimSun"/>
                <w:i/>
                <w:iCs/>
              </w:rPr>
              <w:t xml:space="preserve">. </w:t>
            </w:r>
          </w:p>
          <w:p w14:paraId="2E614502" w14:textId="77777777" w:rsidR="00B86D7F" w:rsidRPr="00557DB8" w:rsidRDefault="00B86D7F" w:rsidP="00B86D7F">
            <w:pPr>
              <w:rPr>
                <w:rFonts w:ascii="Arial" w:eastAsiaTheme="minorEastAsia" w:hAnsi="Arial" w:cs="Arial"/>
                <w:i/>
                <w:iCs/>
                <w:color w:val="000000"/>
              </w:rPr>
            </w:pPr>
            <w:r w:rsidRPr="00557DB8">
              <w:rPr>
                <w:rFonts w:ascii="Arial" w:hAnsi="Arial" w:cs="Arial"/>
                <w:i/>
                <w:iCs/>
                <w:color w:val="000000"/>
              </w:rPr>
              <w:t>And similar requirement is specified in clause 7A.2.1 of TS 33.501, due to the same CR mentioned above.</w:t>
            </w:r>
          </w:p>
          <w:p w14:paraId="64A13158" w14:textId="77777777" w:rsidR="00B86D7F" w:rsidRPr="00557DB8" w:rsidRDefault="00B86D7F" w:rsidP="00B86D7F">
            <w:pPr>
              <w:rPr>
                <w:rFonts w:ascii="Arial" w:hAnsi="Arial" w:cs="Arial"/>
                <w:i/>
                <w:iCs/>
                <w:color w:val="000000"/>
              </w:rPr>
            </w:pPr>
          </w:p>
          <w:p w14:paraId="16EEF216" w14:textId="77777777" w:rsidR="00B86D7F" w:rsidRPr="00557DB8" w:rsidRDefault="00B86D7F" w:rsidP="00B86D7F">
            <w:pPr>
              <w:rPr>
                <w:rFonts w:ascii="Arial" w:hAnsi="Arial" w:cs="Arial"/>
                <w:i/>
                <w:iCs/>
                <w:color w:val="000000"/>
              </w:rPr>
            </w:pPr>
            <w:r w:rsidRPr="00557DB8">
              <w:rPr>
                <w:rFonts w:ascii="Arial" w:hAnsi="Arial" w:cs="Arial"/>
                <w:i/>
                <w:iCs/>
                <w:color w:val="000000"/>
              </w:rPr>
              <w:t xml:space="preserve">Currently in NAS specifications in TS 24.501 for Rel-18 (and also in all previous releases), the REGISTRATION REJECT message doesn't contain any 5G-GUTI information element. CT1 has some concerns about the above requirement from SA3 since it is CT1 understanding that a 5G-GUTI can be provided to the UE after a successful registration and a 5G-GUTI cannot be provided to the UE in the registration rejection case. This understanding from CT1 is supported by stage-2 specification, where the </w:t>
            </w:r>
            <w:r w:rsidRPr="00557DB8">
              <w:rPr>
                <w:rFonts w:ascii="Arial" w:hAnsi="Arial" w:cs="Arial"/>
                <w:i/>
                <w:iCs/>
                <w:color w:val="000000"/>
                <w:highlight w:val="green"/>
              </w:rPr>
              <w:t>following</w:t>
            </w:r>
            <w:r w:rsidRPr="00557DB8">
              <w:rPr>
                <w:rFonts w:ascii="Arial" w:hAnsi="Arial" w:cs="Arial"/>
                <w:i/>
                <w:iCs/>
                <w:color w:val="000000"/>
              </w:rPr>
              <w:t xml:space="preserve"> is specified in clause 5.3.2.4 in TS 23.501:</w:t>
            </w:r>
          </w:p>
          <w:p w14:paraId="67C9E5CB" w14:textId="77777777" w:rsidR="00B86D7F" w:rsidRPr="00557DB8" w:rsidRDefault="00B86D7F" w:rsidP="00B86D7F">
            <w:pPr>
              <w:rPr>
                <w:rFonts w:ascii="Arial" w:hAnsi="Arial" w:cs="Arial"/>
                <w:i/>
                <w:iCs/>
                <w:color w:val="000000"/>
              </w:rPr>
            </w:pPr>
          </w:p>
          <w:p w14:paraId="4781989A" w14:textId="77777777" w:rsidR="00B86D7F" w:rsidRPr="00557DB8" w:rsidRDefault="00B86D7F" w:rsidP="00B86D7F">
            <w:pPr>
              <w:overflowPunct w:val="0"/>
              <w:autoSpaceDE w:val="0"/>
              <w:autoSpaceDN w:val="0"/>
              <w:adjustRightInd w:val="0"/>
              <w:textAlignment w:val="baseline"/>
              <w:rPr>
                <w:i/>
                <w:iCs/>
                <w:lang w:eastAsia="en-GB"/>
              </w:rPr>
            </w:pPr>
            <w:r w:rsidRPr="00557DB8">
              <w:rPr>
                <w:i/>
                <w:iCs/>
                <w:lang w:eastAsia="en-GB"/>
              </w:rPr>
              <w:t>"….</w:t>
            </w:r>
            <w:r w:rsidRPr="00557DB8">
              <w:rPr>
                <w:i/>
                <w:iCs/>
                <w:highlight w:val="green"/>
                <w:lang w:eastAsia="en-GB"/>
              </w:rPr>
              <w:t>The 5G-GUTI is assigned upon a successful registration of the UE</w:t>
            </w:r>
            <w:r w:rsidRPr="00557DB8">
              <w:rPr>
                <w:i/>
                <w:iCs/>
                <w:lang w:eastAsia="en-GB"/>
              </w:rPr>
              <w:t>, and is valid over both 3GPP and Non-3GPP access to the same PLMN for the UE…"</w:t>
            </w:r>
          </w:p>
          <w:p w14:paraId="51C82F73" w14:textId="77777777" w:rsidR="00B86D7F" w:rsidRPr="00557DB8" w:rsidRDefault="00B86D7F" w:rsidP="00B86D7F">
            <w:pPr>
              <w:rPr>
                <w:rFonts w:ascii="Arial" w:hAnsi="Arial" w:cs="Arial"/>
                <w:i/>
                <w:iCs/>
                <w:color w:val="000000"/>
              </w:rPr>
            </w:pPr>
          </w:p>
          <w:p w14:paraId="07D13103" w14:textId="77777777" w:rsidR="00B86D7F" w:rsidRPr="00557DB8" w:rsidRDefault="00B86D7F" w:rsidP="00B86D7F">
            <w:pPr>
              <w:rPr>
                <w:rFonts w:ascii="Arial" w:hAnsi="Arial" w:cs="Arial"/>
                <w:i/>
                <w:iCs/>
                <w:color w:val="000000"/>
              </w:rPr>
            </w:pPr>
            <w:r w:rsidRPr="00557DB8">
              <w:rPr>
                <w:rFonts w:ascii="Arial" w:hAnsi="Arial" w:cs="Arial"/>
                <w:i/>
                <w:iCs/>
                <w:color w:val="000000"/>
              </w:rPr>
              <w:t>Hence CT1 would like to highlight the above concern to SA3 and to ask them to do any modification in the specification if needed.</w:t>
            </w:r>
          </w:p>
          <w:p w14:paraId="16C9C295" w14:textId="1A5E0055" w:rsidR="00BD778F" w:rsidRDefault="00B86D7F" w:rsidP="00321D42">
            <w:pPr>
              <w:rPr>
                <w:rFonts w:ascii="Arial" w:hAnsi="Arial" w:cs="Arial"/>
                <w:lang w:val="en-US"/>
              </w:rPr>
            </w:pPr>
            <w:r>
              <w:rPr>
                <w:rFonts w:ascii="Arial" w:hAnsi="Arial" w:cs="Arial"/>
                <w:lang w:val="en-US"/>
              </w:rPr>
              <w:t>Nokia agrees on the CT1 analysis and remove the</w:t>
            </w:r>
            <w:r w:rsidR="00107F32">
              <w:rPr>
                <w:rFonts w:ascii="Arial" w:hAnsi="Arial" w:cs="Arial"/>
                <w:lang w:val="en-US"/>
              </w:rPr>
              <w:t xml:space="preserve"> GUTI from Registration Reject.</w:t>
            </w:r>
          </w:p>
          <w:p w14:paraId="708AA7DE" w14:textId="17FBDAC0" w:rsidR="00D949A6" w:rsidRDefault="00D949A6" w:rsidP="003B525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2D0F3" w14:textId="660969CE" w:rsidR="00451974" w:rsidRDefault="00107F32" w:rsidP="00451974">
            <w:pPr>
              <w:pStyle w:val="CRCoverPage"/>
              <w:numPr>
                <w:ilvl w:val="0"/>
                <w:numId w:val="5"/>
              </w:numPr>
              <w:spacing w:after="0"/>
              <w:rPr>
                <w:lang w:val="en-US"/>
              </w:rPr>
            </w:pPr>
            <w:r>
              <w:rPr>
                <w:noProof/>
              </w:rPr>
              <w:t>Removing GUTI from registration reject</w:t>
            </w:r>
          </w:p>
          <w:p w14:paraId="31C656EC" w14:textId="7D54A9CB" w:rsidR="001E41F3" w:rsidRDefault="001E41F3" w:rsidP="00D949A6">
            <w:pPr>
              <w:pStyle w:val="CRCoverPage"/>
              <w:numPr>
                <w:ilvl w:val="0"/>
                <w:numId w:val="4"/>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B05A7D" w14:textId="77777777" w:rsidR="001E41F3" w:rsidRDefault="00107F32">
            <w:pPr>
              <w:pStyle w:val="CRCoverPage"/>
              <w:spacing w:after="0"/>
              <w:ind w:left="100"/>
              <w:rPr>
                <w:noProof/>
              </w:rPr>
            </w:pPr>
            <w:r>
              <w:rPr>
                <w:noProof/>
              </w:rPr>
              <w:t>wrong</w:t>
            </w:r>
            <w:r w:rsidR="007B33B9">
              <w:rPr>
                <w:noProof/>
              </w:rPr>
              <w:t xml:space="preserve"> specification</w:t>
            </w:r>
            <w:r>
              <w:rPr>
                <w:noProof/>
              </w:rPr>
              <w:t xml:space="preserve">, </w:t>
            </w:r>
            <w:r w:rsidR="008415AF">
              <w:rPr>
                <w:noProof/>
              </w:rPr>
              <w:t>assigning GUTI is registration reject is against the SA2 GUTI requirements.</w:t>
            </w:r>
          </w:p>
          <w:p w14:paraId="5C4BEB44" w14:textId="145345AE" w:rsidR="008415AF" w:rsidRDefault="008415AF">
            <w:pPr>
              <w:pStyle w:val="CRCoverPage"/>
              <w:spacing w:after="0"/>
              <w:ind w:left="100"/>
              <w:rPr>
                <w:noProof/>
              </w:rPr>
            </w:pPr>
            <w:r>
              <w:rPr>
                <w:noProof/>
              </w:rPr>
              <w:t xml:space="preserve">Secondly, in 3GPP access, GUTI is not assigned in registration reject, assinging it only for non 3GPP access in registation reject </w:t>
            </w:r>
            <w:r w:rsidR="000F48C4">
              <w:rPr>
                <w:noProof/>
              </w:rPr>
              <w:t>will define a different behavior than a 3GPP access and secondly, it is against the SA2 principle of GUTI assignment.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742E1" w:rsidR="001E41F3" w:rsidRDefault="00107F32" w:rsidP="00F60C27">
            <w:pPr>
              <w:pStyle w:val="CRCoverPage"/>
              <w:spacing w:after="0"/>
              <w:rPr>
                <w:noProof/>
              </w:rPr>
            </w:pPr>
            <w:r>
              <w:rPr>
                <w:noProof/>
              </w:rPr>
              <w:t>7.2.1, 7A.2.1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8A6005" w:rsidR="001E41F3" w:rsidRDefault="005462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A7F39C" w:rsidR="001E41F3" w:rsidRDefault="005462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DBF81" w:rsidR="001E41F3" w:rsidRDefault="005462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9E3252" w:rsidR="008863B9" w:rsidRDefault="0084146F">
            <w:pPr>
              <w:pStyle w:val="CRCoverPage"/>
              <w:spacing w:after="0"/>
              <w:ind w:left="100"/>
              <w:rPr>
                <w:noProof/>
              </w:rPr>
            </w:pPr>
            <w:r>
              <w:rPr>
                <w:noProof/>
              </w:rPr>
              <w:t xml:space="preserve"> </w:t>
            </w:r>
            <w:r w:rsidRPr="0084146F">
              <w:rPr>
                <w:noProof/>
              </w:rPr>
              <w:t>S3-234536</w:t>
            </w:r>
            <w:r>
              <w:rPr>
                <w:noProof/>
              </w:rPr>
              <w:t xml:space="preserve"> revised.  </w:t>
            </w:r>
            <w:hyperlink r:id="rId17" w:history="1">
              <w:r w:rsidRPr="0084146F">
                <w:rPr>
                  <w:noProof/>
                </w:rPr>
                <w:t>S3-234586</w:t>
              </w:r>
            </w:hyperlink>
            <w:r w:rsidRPr="0084146F">
              <w:rPr>
                <w:noProof/>
              </w:rPr>
              <w:t xml:space="preserve"> merged into this.</w:t>
            </w:r>
            <w:r w:rsidR="00985B9F">
              <w:t xml:space="preserve"> </w:t>
            </w:r>
            <w:r w:rsidR="00985B9F" w:rsidRPr="00985B9F">
              <w:rPr>
                <w:noProof/>
              </w:rPr>
              <w:t>S3-234667</w:t>
            </w:r>
            <w:r w:rsidR="00985B9F">
              <w:rPr>
                <w:noProof/>
              </w:rPr>
              <w:t xml:space="preserve"> merged into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EF83EBC" w14:textId="0ED38E8F" w:rsidR="00191210" w:rsidRDefault="00191210" w:rsidP="00191210">
      <w:pPr>
        <w:jc w:val="center"/>
        <w:rPr>
          <w:noProof/>
          <w:color w:val="FF0000"/>
          <w:sz w:val="36"/>
          <w:szCs w:val="36"/>
        </w:rPr>
      </w:pPr>
      <w:r>
        <w:rPr>
          <w:noProof/>
          <w:color w:val="FF0000"/>
          <w:sz w:val="36"/>
          <w:szCs w:val="36"/>
        </w:rPr>
        <w:lastRenderedPageBreak/>
        <w:t>*** 1st CHANGE ***</w:t>
      </w:r>
    </w:p>
    <w:p w14:paraId="48658BCC" w14:textId="77777777" w:rsidR="00043770" w:rsidRPr="007B0C8B" w:rsidRDefault="00043770" w:rsidP="00043770">
      <w:pPr>
        <w:pStyle w:val="Heading3"/>
      </w:pPr>
      <w:bookmarkStart w:id="2" w:name="_Toc19634783"/>
      <w:bookmarkStart w:id="3" w:name="_Toc26875843"/>
      <w:bookmarkStart w:id="4" w:name="_Toc35528595"/>
      <w:bookmarkStart w:id="5" w:name="_Toc35533356"/>
      <w:bookmarkStart w:id="6" w:name="_Toc45028709"/>
      <w:bookmarkStart w:id="7" w:name="_Toc45274374"/>
      <w:bookmarkStart w:id="8" w:name="_Toc45274961"/>
      <w:bookmarkStart w:id="9" w:name="_Toc51168218"/>
      <w:bookmarkStart w:id="10" w:name="_Toc137558983"/>
      <w:r w:rsidRPr="007B0C8B">
        <w:t>7.2.1</w:t>
      </w:r>
      <w:r w:rsidRPr="007B0C8B">
        <w:tab/>
        <w:t>Authentication for Untrusted non-3GPP Access</w:t>
      </w:r>
      <w:bookmarkEnd w:id="2"/>
      <w:bookmarkEnd w:id="3"/>
      <w:bookmarkEnd w:id="4"/>
      <w:bookmarkEnd w:id="5"/>
      <w:bookmarkEnd w:id="6"/>
      <w:bookmarkEnd w:id="7"/>
      <w:bookmarkEnd w:id="8"/>
      <w:bookmarkEnd w:id="9"/>
      <w:bookmarkEnd w:id="10"/>
    </w:p>
    <w:p w14:paraId="7AB0F2E3" w14:textId="77777777" w:rsidR="00043770" w:rsidRPr="007B0C8B" w:rsidRDefault="00043770" w:rsidP="00043770">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7162F03D" w14:textId="77777777" w:rsidR="00043770" w:rsidRPr="007B0C8B" w:rsidRDefault="00043770" w:rsidP="00043770">
      <w:r w:rsidRPr="007B0C8B">
        <w:t>When possible, the UE shall be authenticated by reusing the existing UE NAS security context in AMF.</w:t>
      </w:r>
    </w:p>
    <w:p w14:paraId="7BA74513" w14:textId="77777777" w:rsidR="00043770" w:rsidRPr="007B0C8B" w:rsidRDefault="00043770" w:rsidP="00043770">
      <w:pPr>
        <w:pStyle w:val="TH"/>
      </w:pPr>
      <w:r>
        <w:rPr>
          <w:rFonts w:ascii="Times New Roman" w:hAnsi="Times New Roman"/>
        </w:rPr>
        <w:object w:dxaOrig="10620" w:dyaOrig="14976" w14:anchorId="57112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749pt" o:ole="">
            <v:imagedata r:id="rId19" o:title=""/>
          </v:shape>
          <o:OLEObject Type="Embed" ProgID="Visio.Drawing.11" ShapeID="_x0000_i1025" DrawAspect="Content" ObjectID="_1761173157" r:id="rId20"/>
        </w:object>
      </w:r>
    </w:p>
    <w:p w14:paraId="5B11DFEA" w14:textId="77777777" w:rsidR="00043770" w:rsidRPr="007B0C8B" w:rsidRDefault="00043770" w:rsidP="00043770">
      <w:pPr>
        <w:pStyle w:val="TF"/>
      </w:pPr>
      <w:r w:rsidRPr="007B0C8B">
        <w:lastRenderedPageBreak/>
        <w:t>Figure 7.2.1-1: Authentication for untrusted non-3GPP access</w:t>
      </w:r>
    </w:p>
    <w:p w14:paraId="57C7F124" w14:textId="77777777" w:rsidR="00043770" w:rsidRPr="007B0C8B" w:rsidRDefault="00043770" w:rsidP="00043770">
      <w:pPr>
        <w:pStyle w:val="B1"/>
      </w:pPr>
      <w:r w:rsidRPr="007B0C8B">
        <w:t>1.</w:t>
      </w:r>
      <w:r w:rsidRPr="007B0C8B">
        <w:tab/>
        <w:t>The UE connects to an untrusted non-3GPP access network with procedures outside the scope of 3GPP. When the UE decides to attach to 5GC network, the UE selects an N3IWF in a 5G PLMN, as described in TS 23.501 [2] clause 6.3.6.</w:t>
      </w:r>
    </w:p>
    <w:p w14:paraId="2C7AE9D1" w14:textId="77777777" w:rsidR="00043770" w:rsidRPr="007B0C8B" w:rsidRDefault="00043770" w:rsidP="00043770">
      <w:pPr>
        <w:pStyle w:val="B1"/>
      </w:pPr>
      <w:r w:rsidRPr="007B0C8B">
        <w:t>2.</w:t>
      </w:r>
      <w:r w:rsidRPr="007B0C8B">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0268B472" w14:textId="77777777" w:rsidR="00043770" w:rsidRPr="007B0C8B" w:rsidRDefault="00043770" w:rsidP="00043770">
      <w:pPr>
        <w:pStyle w:val="B1"/>
      </w:pPr>
      <w:r w:rsidRPr="007B0C8B">
        <w:t>3.</w:t>
      </w:r>
      <w:r w:rsidRPr="007B0C8B">
        <w:tab/>
        <w:t>The UE shall initiate an IKE_AUTH exchange by sending an IKE_AUTH request message. The AUTH payload is not included in the IKE_AUTH request message, which indicates that the IKE_AUTH exchange shall use EAP signalling (in this case EAP-5G signalling).</w:t>
      </w:r>
      <w:r w:rsidRPr="007D5209">
        <w:t xml:space="preserve"> </w:t>
      </w:r>
      <w:r>
        <w:t>As per the RFC 7296 [25], in the IDi</w:t>
      </w:r>
      <w:r w:rsidRPr="007B0C8B">
        <w:t xml:space="preserve"> </w:t>
      </w:r>
      <w:r>
        <w:t>t</w:t>
      </w:r>
      <w:r w:rsidRPr="007B0C8B">
        <w:t xml:space="preserve">he UE shall set the </w:t>
      </w:r>
      <w:r>
        <w:t xml:space="preserve">ID type as ID_KEY-ID </w:t>
      </w:r>
      <w:r w:rsidRPr="007B0C8B">
        <w:t xml:space="preserve">in this message </w:t>
      </w:r>
      <w:r>
        <w:t xml:space="preserve">and set its value </w:t>
      </w:r>
      <w:r w:rsidRPr="007B0C8B">
        <w:t xml:space="preserve">equal to any random number. The UE shall not use its GUTI/SUCI/SUPI as the Id in this step. </w:t>
      </w:r>
      <w:r>
        <w:t>If the UE is provisioned with the N3IWF root certificate, it shall include the CERTREQ payload within the IKE_AUTH request message to request N3IWF’s certificate.</w:t>
      </w:r>
    </w:p>
    <w:p w14:paraId="05DF31C4" w14:textId="77777777" w:rsidR="00043770" w:rsidRPr="007B0C8B" w:rsidRDefault="00043770" w:rsidP="00043770">
      <w:pPr>
        <w:pStyle w:val="B1"/>
      </w:pPr>
      <w:r w:rsidRPr="007B0C8B">
        <w:t>4.</w:t>
      </w:r>
      <w:r w:rsidRPr="007B0C8B">
        <w:tab/>
        <w:t xml:space="preserve">The N3IWF responds with an IKE_AUTH response message which includes </w:t>
      </w:r>
      <w:r>
        <w:t>the N3IWF identity, the AUTH payload to protect the previous message it sent to the UE (in the IKE_SA_INIT exchange) and</w:t>
      </w:r>
      <w:r w:rsidRPr="007B0C8B">
        <w:t xml:space="preserve"> an EAP-Request/5G-Start packet. The EAP-Request/5G-Start packet informs the UE to initiate an EAP-5G session, i.e. to start sending NAS messages encapsulated within EAP-5G packets.</w:t>
      </w:r>
      <w:r w:rsidRPr="00E93D95">
        <w:t xml:space="preserve"> </w:t>
      </w:r>
      <w:r>
        <w:t>If the UE has sent a CERTREQ payload in step 3, the N3IWF shall also include the CERT payload including N3IWF certificate.</w:t>
      </w:r>
    </w:p>
    <w:p w14:paraId="5E84D018" w14:textId="77777777" w:rsidR="00043770" w:rsidRPr="007B0C8B" w:rsidRDefault="00043770" w:rsidP="00043770">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if the UE had requested the certificate</w:t>
      </w:r>
      <w:r w:rsidRPr="00B331BD">
        <w:t xml:space="preserve"> </w:t>
      </w:r>
      <w:r>
        <w:t xml:space="preserve"> or unsuccessful identity confirmation shall result in a connection failure. </w:t>
      </w:r>
      <w:r w:rsidRPr="007B0C8B">
        <w:t>The UE shall send an IKE_AUTH request which includes an EAP-Response/5G-NAS packet that contains a Registration Request message containing UE security capabilities and the SUCI.</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GUTI instead of SUCI.</w:t>
      </w:r>
      <w:r w:rsidRPr="007B0C8B">
        <w:t xml:space="preserve"> The N3IWF shall refrain from sending an EAP-Identity request. The UE may ignore an EAP Identity request or respond with the SUCI it sent in the Registration Request.</w:t>
      </w:r>
      <w:r>
        <w:t xml:space="preserve"> </w:t>
      </w:r>
      <w:r>
        <w:rPr>
          <w:rFonts w:hint="eastAsia"/>
          <w:lang w:eastAsia="zh-CN"/>
        </w:rPr>
        <w:t xml:space="preserve">If the UE has </w:t>
      </w:r>
      <w:r w:rsidRPr="00B83A2B">
        <w:rPr>
          <w:lang w:eastAsia="zh-CN"/>
        </w:rPr>
        <w:t xml:space="preserve">registered </w:t>
      </w:r>
      <w:r>
        <w:rPr>
          <w:rFonts w:hint="eastAsia"/>
          <w:lang w:eastAsia="zh-CN"/>
        </w:rPr>
        <w:t>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283019C7" w14:textId="77777777" w:rsidR="00043770" w:rsidRPr="007B0C8B" w:rsidRDefault="00043770" w:rsidP="00043770">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14:paraId="5859B584" w14:textId="77777777" w:rsidR="00043770" w:rsidRPr="007B0C8B" w:rsidRDefault="00043770" w:rsidP="00043770">
      <w:pPr>
        <w:pStyle w:val="B1"/>
      </w:pPr>
      <w:r w:rsidRPr="007B0C8B">
        <w:t>6.</w:t>
      </w:r>
      <w:r w:rsidRPr="007B0C8B">
        <w:tab/>
        <w:t>The N3IWF shall select an AMF as specified in TS 23.501 [2], clause 6.5.3. The N3IWF forwards the Registration Request received from the UE to the AMF.</w:t>
      </w:r>
    </w:p>
    <w:p w14:paraId="04957B13" w14:textId="77777777" w:rsidR="00043770" w:rsidRDefault="00043770" w:rsidP="00043770">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r w:rsidRPr="00B83A2B">
        <w:rPr>
          <w:lang w:eastAsia="zh-CN"/>
        </w:rPr>
        <w:t>registered to</w:t>
      </w:r>
      <w:r>
        <w:rPr>
          <w:rFonts w:hint="eastAsia"/>
          <w:lang w:eastAsia="zh-CN"/>
        </w:rPr>
        <w:t xml:space="preserve">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it indicates that UE is authenticated by AMF</w:t>
      </w:r>
      <w:r>
        <w:rPr>
          <w:color w:val="FF0000"/>
          <w:lang w:eastAsia="zh-CN"/>
        </w:rPr>
        <w:t>.</w:t>
      </w:r>
      <w:r>
        <w:t xml:space="preserve">If integrity is verified successfully and no newer security context has been activated over the 3GPP access, then step </w:t>
      </w:r>
      <w:r>
        <w:rPr>
          <w:rFonts w:hint="eastAsia"/>
          <w:lang w:eastAsia="zh-CN"/>
        </w:rPr>
        <w:t>8</w:t>
      </w:r>
      <w:r>
        <w:t xml:space="preserve"> to step 11 may be skipped. </w:t>
      </w:r>
      <w:bookmarkStart w:id="11" w:name="_Hlk525226532"/>
      <w:r>
        <w:t xml:space="preserve">If </w:t>
      </w:r>
      <w:bookmarkStart w:id="12" w:name="_Hlk525226533"/>
      <w:bookmarkEnd w:id="11"/>
      <w:r>
        <w:t>integrity is verified successfully and a newer security context has been activated over the 3GPP access then authentication may be skipped but the AMF shall activate the newer context with a NAS SMC procedure as described in step 8 and onwards</w:t>
      </w:r>
      <w:bookmarkEnd w:id="12"/>
      <w:r>
        <w:t>. Otherwise</w:t>
      </w:r>
      <w:r>
        <w:rPr>
          <w:rFonts w:hint="eastAsia"/>
          <w:lang w:eastAsia="zh-CN"/>
        </w:rPr>
        <w:t>, the AMF shall authenticate the UE.</w:t>
      </w:r>
    </w:p>
    <w:p w14:paraId="759F2D83" w14:textId="77777777" w:rsidR="00043770" w:rsidRPr="007B0C8B" w:rsidRDefault="00043770" w:rsidP="00043770">
      <w:pPr>
        <w:pStyle w:val="B2"/>
      </w:pPr>
      <w:r w:rsidRPr="007B0C8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76A201D5" w14:textId="77777777" w:rsidR="00043770" w:rsidRPr="007B0C8B" w:rsidRDefault="00043770" w:rsidP="00043770">
      <w:pPr>
        <w:pStyle w:val="B2"/>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r>
        <w:t>The NAS COUNTs associated with NAS connection identifier "0x02" are set at the UE and AMF.</w:t>
      </w:r>
    </w:p>
    <w:p w14:paraId="402D4356" w14:textId="77777777" w:rsidR="00043770" w:rsidRDefault="00043770" w:rsidP="00043770">
      <w:pPr>
        <w:pStyle w:val="B1"/>
      </w:pPr>
      <w:r w:rsidRPr="007B0C8B">
        <w:lastRenderedPageBreak/>
        <w:t>8.</w:t>
      </w:r>
      <w:r w:rsidRPr="007B0C8B">
        <w:tab/>
        <w:t>The AMF shall send a Security Mode Command (SMC) to the UE in order to activate NAS security</w:t>
      </w:r>
      <w:r>
        <w:t xml:space="preserve"> associated with NAS connection identifier "0x02"</w:t>
      </w:r>
      <w:r w:rsidRPr="007B0C8B">
        <w:t>. This message is first sent to N3IWF (within an N2 message). If EAP-AKA</w:t>
      </w:r>
      <w:r>
        <w:t>'</w:t>
      </w:r>
      <w:r w:rsidRPr="007B0C8B">
        <w:t xml:space="preserve"> is used for authentication, the AMF shall encapsulate the EAP-Success received from AUSF within the SMC message. </w:t>
      </w:r>
    </w:p>
    <w:p w14:paraId="237D16EE" w14:textId="77777777" w:rsidR="00043770" w:rsidRPr="007B0C8B" w:rsidRDefault="00043770" w:rsidP="00043770">
      <w:pPr>
        <w:pStyle w:val="B1"/>
      </w:pPr>
      <w:r>
        <w:t>9.</w:t>
      </w:r>
      <w:r>
        <w:tab/>
      </w:r>
      <w:r w:rsidRPr="00A76329">
        <w:t>The N3IWF shall forward the NAS SMC to UE within an EAP-Request/5G-NAS packet.</w:t>
      </w:r>
    </w:p>
    <w:p w14:paraId="10E57664" w14:textId="77777777" w:rsidR="00043770" w:rsidRDefault="00043770" w:rsidP="00043770">
      <w:pPr>
        <w:pStyle w:val="B1"/>
      </w:pPr>
      <w:r>
        <w:t>10</w:t>
      </w:r>
      <w:r w:rsidRPr="007B0C8B">
        <w:t>.</w:t>
      </w:r>
      <w:r w:rsidRPr="007B0C8B">
        <w:tab/>
        <w:t>The UE completes the authentication (if initiated in step 7) and creates a NAS security context</w:t>
      </w:r>
      <w:r>
        <w:t xml:space="preserve"> or activates another one based on the received ngKSI in the NAS SMC. UE shall respond to the NAS SMC it received from the AMF based on the selected algorithms and parameters as described in clause 6.7.2. The UE shall encapsulate the NAS SMC Complete in the EAP-5G Response.</w:t>
      </w:r>
    </w:p>
    <w:p w14:paraId="4DFB8A35" w14:textId="77777777" w:rsidR="00043770" w:rsidRDefault="00043770" w:rsidP="00043770">
      <w:pPr>
        <w:pStyle w:val="B1"/>
      </w:pPr>
      <w:r>
        <w:t>11. The N3IWF shall forward the NAS packet containing NAS SMC Complete to the AMF over the N2 interface.</w:t>
      </w:r>
    </w:p>
    <w:p w14:paraId="45F1EFB7" w14:textId="77777777" w:rsidR="00043770" w:rsidRDefault="00043770" w:rsidP="00043770">
      <w:pPr>
        <w:pStyle w:val="B1"/>
      </w:pPr>
      <w:r>
        <w:t>12. The AMF upon reception of the NAS SMC Complete from the UE or upon success of integrity protection verification, initiates the NGAP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14:paraId="6D861EDD" w14:textId="77777777" w:rsidR="00043770" w:rsidRPr="007B0C8B" w:rsidRDefault="00043770" w:rsidP="00043770">
      <w:pPr>
        <w:pStyle w:val="B1"/>
      </w:pPr>
      <w:r>
        <w:t>13. N3IWF sends an EAP-Success/EAP-5G to the UE upon reception of the NGAP Initial Context Setup Request containing the N3IWF key, KN3IWF. This completes the EAP-5G session and no further EAP-5G packets are exchanged. If the N3IWF does not receive the K</w:t>
      </w:r>
      <w:r w:rsidRPr="00FA14DD">
        <w:rPr>
          <w:vertAlign w:val="subscript"/>
        </w:rPr>
        <w:t>N3IWF</w:t>
      </w:r>
      <w:r w:rsidDel="007D5209">
        <w:t xml:space="preserve"> </w:t>
      </w:r>
      <w:r>
        <w:t>from AMF, the N3IWF shall respond with an EAP-Failure</w:t>
      </w:r>
    </w:p>
    <w:p w14:paraId="4D5AE6E4" w14:textId="77777777" w:rsidR="00043770" w:rsidRDefault="00043770" w:rsidP="00043770">
      <w:pPr>
        <w:pStyle w:val="B1"/>
      </w:pPr>
      <w:r w:rsidRPr="007B0C8B">
        <w:t>1</w:t>
      </w:r>
      <w:r>
        <w:t>4</w:t>
      </w:r>
      <w:r w:rsidRPr="007B0C8B">
        <w:t>.</w:t>
      </w:r>
      <w:r w:rsidRPr="007B0C8B">
        <w:tab/>
        <w:t>The IPsec SA is established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3358942B" w14:textId="77777777" w:rsidR="00043770" w:rsidRDefault="00043770" w:rsidP="00043770">
      <w:pPr>
        <w:pStyle w:val="B1"/>
      </w:pPr>
      <w:r>
        <w:t>15. Upon successful establishment of the IPsec SA between the UE and the N3IWF, the N3IWF shall send the NGAP Initial Context Setup Response message to the AMF.</w:t>
      </w:r>
    </w:p>
    <w:p w14:paraId="6838F934" w14:textId="77777777" w:rsidR="00043770" w:rsidRDefault="00043770" w:rsidP="00043770">
      <w:pPr>
        <w:pStyle w:val="B1"/>
      </w:pPr>
      <w:r>
        <w:t>15a. The AMF may determine whether the N3IWF is appropriate for the slice selected as defined in clause 4.12.2.2 of TS 23.502[8]. If it is compatible with the selected N3IWF, then proceed with step 16 and step 17. Otherwise, the AMF shall proceed with step 18 to step 20, and step 16 to 17 are skipped.</w:t>
      </w:r>
    </w:p>
    <w:p w14:paraId="6CBD39F2" w14:textId="77777777" w:rsidR="00043770" w:rsidRDefault="00043770" w:rsidP="00043770">
      <w:pPr>
        <w:pStyle w:val="B1"/>
      </w:pPr>
      <w:r>
        <w:t>Case a):</w:t>
      </w:r>
    </w:p>
    <w:p w14:paraId="3264F4FF" w14:textId="77777777" w:rsidR="00043770" w:rsidRDefault="00043770" w:rsidP="00043770">
      <w:pPr>
        <w:pStyle w:val="B2"/>
      </w:pPr>
      <w:r>
        <w:t>16. When NGAP Initial Context Setup Response for the UE is received by the AMF, AMF shall send the NAS Registration Accept message for the UE over the N2 towards the N3IWF.</w:t>
      </w:r>
    </w:p>
    <w:p w14:paraId="6617ACAE" w14:textId="77777777" w:rsidR="00043770" w:rsidRDefault="00043770" w:rsidP="00043770">
      <w:pPr>
        <w:pStyle w:val="B2"/>
      </w:pPr>
      <w:r>
        <w:t>17. Upon receiving the NAS Registration Accept message from the AMF, the N3IWF shall forward it to the UE over the established IPsec SA. All further NAS messages between the UE and the N3IWF shall be sent over the established IPsec SA.</w:t>
      </w:r>
    </w:p>
    <w:p w14:paraId="35488B71" w14:textId="77777777" w:rsidR="00043770" w:rsidRDefault="00043770" w:rsidP="00043770">
      <w:pPr>
        <w:pStyle w:val="B1"/>
      </w:pPr>
      <w:r>
        <w:t>Case b):</w:t>
      </w:r>
    </w:p>
    <w:p w14:paraId="3B1A4E09" w14:textId="77777777" w:rsidR="00043770" w:rsidRDefault="00043770" w:rsidP="00043770">
      <w:pPr>
        <w:pStyle w:val="B2"/>
      </w:pPr>
      <w:r>
        <w:t>18. The AMF may trigger the UE policy update procedure and update the UE policy as defined in step 15 and step 16 in clause 4.12.2.2 of TS 23.502[8].</w:t>
      </w:r>
    </w:p>
    <w:p w14:paraId="7B307CE4" w14:textId="2E8D4DCB" w:rsidR="00043770" w:rsidRDefault="00043770" w:rsidP="00043770">
      <w:pPr>
        <w:pStyle w:val="B2"/>
      </w:pPr>
      <w:r>
        <w:t>19. The AMF shall send a Registration Reject message via N3IWF to the UE as defined in step 17 in clause 4.12.2.2 of TS 23.502[8]. The Registration Reject message is ciphered and integrity protected</w:t>
      </w:r>
      <w:del w:id="13" w:author="Saurabh_V3" w:date="2023-10-11T16:24:00Z">
        <w:r w:rsidDel="009E5EA4">
          <w:delText>, and a new 5G-GUTI is provided to the UE</w:delText>
        </w:r>
      </w:del>
      <w:r>
        <w:t xml:space="preserve">. </w:t>
      </w:r>
    </w:p>
    <w:p w14:paraId="0E343DED" w14:textId="45B1624F" w:rsidR="00043770" w:rsidRDefault="00043770" w:rsidP="00043770">
      <w:pPr>
        <w:pStyle w:val="B2"/>
      </w:pPr>
      <w:r>
        <w:t>20. The UE shall decipher and verify the integrity of the Registration Reject message. If verification is successful, then the UE proceeds with step 18 in clause 4.12.2.2 of TS 23.502[8], and sends a</w:t>
      </w:r>
      <w:del w:id="14" w:author="Saurabh_V3" w:date="2023-11-08T23:14:00Z">
        <w:r w:rsidDel="005A30BA">
          <w:delText>n</w:delText>
        </w:r>
      </w:del>
      <w:r>
        <w:t xml:space="preserve"> </w:t>
      </w:r>
      <w:del w:id="15" w:author="Saurabh_V3" w:date="2023-11-08T23:14:00Z">
        <w:r w:rsidDel="005A30BA">
          <w:delText xml:space="preserve">integrity protected </w:delText>
        </w:r>
      </w:del>
      <w:r>
        <w:t xml:space="preserve">Registration request message to the AMF via a new selected N3IWF. </w:t>
      </w:r>
    </w:p>
    <w:p w14:paraId="68C9CD36" w14:textId="77777777" w:rsidR="001E41F3" w:rsidRDefault="001E41F3">
      <w:pPr>
        <w:rPr>
          <w:noProof/>
        </w:rPr>
      </w:pPr>
    </w:p>
    <w:p w14:paraId="0C0B5797" w14:textId="54BC68F4" w:rsidR="00D31694" w:rsidRDefault="00D31694" w:rsidP="00D31694">
      <w:pPr>
        <w:jc w:val="center"/>
        <w:rPr>
          <w:noProof/>
          <w:color w:val="FF0000"/>
          <w:sz w:val="36"/>
          <w:szCs w:val="36"/>
        </w:rPr>
      </w:pPr>
      <w:r>
        <w:rPr>
          <w:noProof/>
          <w:color w:val="FF0000"/>
          <w:sz w:val="36"/>
          <w:szCs w:val="36"/>
        </w:rPr>
        <w:t xml:space="preserve">*** </w:t>
      </w:r>
      <w:r w:rsidR="00043770">
        <w:rPr>
          <w:noProof/>
          <w:color w:val="FF0000"/>
          <w:sz w:val="36"/>
          <w:szCs w:val="36"/>
        </w:rPr>
        <w:t>NEXT</w:t>
      </w:r>
      <w:r>
        <w:rPr>
          <w:noProof/>
          <w:color w:val="FF0000"/>
          <w:sz w:val="36"/>
          <w:szCs w:val="36"/>
        </w:rPr>
        <w:t xml:space="preserve"> CHANGE ***</w:t>
      </w:r>
    </w:p>
    <w:p w14:paraId="04BC1D8E" w14:textId="77777777" w:rsidR="00BD778F" w:rsidRDefault="00BD778F" w:rsidP="00BD778F">
      <w:pPr>
        <w:pStyle w:val="Heading3"/>
      </w:pPr>
      <w:bookmarkStart w:id="16" w:name="_Toc35528599"/>
      <w:bookmarkStart w:id="17" w:name="_Toc35533360"/>
      <w:bookmarkStart w:id="18" w:name="_Toc45028713"/>
      <w:bookmarkStart w:id="19" w:name="_Toc45274378"/>
      <w:bookmarkStart w:id="20" w:name="_Toc45274965"/>
      <w:bookmarkStart w:id="21" w:name="_Toc51168222"/>
      <w:bookmarkStart w:id="22" w:name="_Toc137558987"/>
      <w:r>
        <w:t>7A.2.1</w:t>
      </w:r>
      <w:r>
        <w:tab/>
        <w:t>Authentication for trusted non-3GPP access</w:t>
      </w:r>
      <w:bookmarkEnd w:id="16"/>
      <w:bookmarkEnd w:id="17"/>
      <w:bookmarkEnd w:id="18"/>
      <w:bookmarkEnd w:id="19"/>
      <w:bookmarkEnd w:id="20"/>
      <w:bookmarkEnd w:id="21"/>
      <w:bookmarkEnd w:id="22"/>
    </w:p>
    <w:p w14:paraId="3FC67A52" w14:textId="77777777" w:rsidR="00BD778F" w:rsidRDefault="00BD778F" w:rsidP="00BD778F">
      <w:r w:rsidRPr="007B0C8B">
        <w:t>This clause specifies how a UE is authenticated to 5G network via a trusted non-3GPP access network.</w:t>
      </w:r>
      <w:r>
        <w:t xml:space="preserve"> </w:t>
      </w:r>
    </w:p>
    <w:p w14:paraId="3C4F7C4C" w14:textId="77777777" w:rsidR="00BD778F" w:rsidRDefault="00BD778F" w:rsidP="00BD778F">
      <w:r>
        <w:lastRenderedPageBreak/>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Untrusted non-3GPP access defined in clause 7.2.1 with few differences, which are mentioned below:</w:t>
      </w:r>
    </w:p>
    <w:bookmarkStart w:id="23" w:name="_MON_1748155115"/>
    <w:bookmarkEnd w:id="23"/>
    <w:p w14:paraId="506047A6" w14:textId="77777777" w:rsidR="00BD778F" w:rsidRDefault="00BD778F" w:rsidP="00BD778F">
      <w:pPr>
        <w:pStyle w:val="TH"/>
      </w:pPr>
      <w:r>
        <w:rPr>
          <w:noProof/>
        </w:rPr>
        <w:object w:dxaOrig="10557" w:dyaOrig="15990" w14:anchorId="718B36A4">
          <v:shape id="_x0000_i1026" type="#_x0000_t75" style="width:528pt;height:799.5pt" o:ole="">
            <v:imagedata r:id="rId21" o:title=""/>
          </v:shape>
          <o:OLEObject Type="Embed" ProgID="Word.Document.8" ShapeID="_x0000_i1026" DrawAspect="Content" ObjectID="_1761173158" r:id="rId22">
            <o:FieldCodes>\s</o:FieldCodes>
          </o:OLEObject>
        </w:object>
      </w:r>
    </w:p>
    <w:p w14:paraId="18A9958E" w14:textId="77777777" w:rsidR="00BD778F" w:rsidRPr="00585345" w:rsidRDefault="00BD778F" w:rsidP="00BD778F">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3CDB31CB" w14:textId="77777777" w:rsidR="00BD778F" w:rsidRDefault="00BD778F" w:rsidP="00BD778F">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4011FDFB" w14:textId="77777777" w:rsidR="00BD778F" w:rsidRPr="00DE41CB" w:rsidRDefault="00BD778F" w:rsidP="00BD778F">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0D4959BB" w14:textId="77777777" w:rsidR="00BD778F" w:rsidRPr="00DE41CB" w:rsidRDefault="00BD778F" w:rsidP="00BD778F">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w:t>
      </w:r>
      <w:r w:rsidRPr="00E32534">
        <w:t>a</w:t>
      </w:r>
      <w:r w:rsidRPr="00DE41CB">
        <w:t xml:space="preserve"> AAA request to a TNGF. Between the TNAP and TNGF the EAP packets are encapsulated into AAA messages.</w:t>
      </w:r>
    </w:p>
    <w:p w14:paraId="520422B7" w14:textId="77777777" w:rsidR="00BD778F" w:rsidRPr="00DE41CB" w:rsidRDefault="00BD778F" w:rsidP="00BD778F">
      <w:pPr>
        <w:pStyle w:val="B1"/>
      </w:pPr>
      <w:r w:rsidRPr="00DE41CB">
        <w:t>4-10.</w:t>
      </w:r>
      <w:r w:rsidRPr="00DE41CB">
        <w:tab/>
        <w:t>An EAP-5G procedure is executed as specified in clause 7.2.1with the following modifications:</w:t>
      </w:r>
    </w:p>
    <w:p w14:paraId="03B4A0C6" w14:textId="77777777" w:rsidR="00BD778F" w:rsidRPr="00DE41CB" w:rsidRDefault="00BD778F" w:rsidP="00BD778F">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Id in the AN </w:t>
      </w:r>
      <w:r w:rsidRPr="00E32534">
        <w:rPr>
          <w:lang w:val="en-US"/>
        </w:rPr>
        <w:t>parameter</w:t>
      </w:r>
      <w:r>
        <w:rPr>
          <w:lang w:val="en-US"/>
        </w:rPr>
        <w:t>, e.g. a 5G-GUTI if available from a prior registration to the same PLMN.</w:t>
      </w:r>
    </w:p>
    <w:p w14:paraId="43887AAF" w14:textId="77777777" w:rsidR="00BD778F" w:rsidRDefault="00BD778F" w:rsidP="00BD778F">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r w:rsidRPr="00E32534">
        <w:t>equivalent to</w:t>
      </w:r>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65D77299" w14:textId="77777777" w:rsidR="00BD778F" w:rsidRPr="00DE41CB" w:rsidRDefault="00BD778F" w:rsidP="00BD778F">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w:t>
      </w:r>
      <w:r w:rsidRPr="00E32534">
        <w:t>a</w:t>
      </w:r>
      <w:r w:rsidRPr="00DE41CB">
        <w:t xml:space="preserve"> AAA message). </w:t>
      </w:r>
    </w:p>
    <w:p w14:paraId="15544E6C" w14:textId="77777777" w:rsidR="00BD778F" w:rsidRPr="00DE41CB" w:rsidRDefault="00BD778F" w:rsidP="00BD778F">
      <w:pPr>
        <w:pStyle w:val="B2"/>
      </w:pPr>
      <w:r w:rsidRPr="00DE41CB">
        <w:rPr>
          <w:lang w:val="en-US"/>
        </w:rPr>
        <w:t>-</w:t>
      </w:r>
      <w:r w:rsidRPr="00DE41CB">
        <w:rPr>
          <w:lang w:val="en-US"/>
        </w:rPr>
        <w:tab/>
      </w:r>
      <w:r>
        <w:t>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w:t>
      </w:r>
      <w:r w:rsidRPr="00DE41CB">
        <w:t xml:space="preserve"> </w:t>
      </w:r>
    </w:p>
    <w:p w14:paraId="5E513BDB" w14:textId="77777777" w:rsidR="00BD778F" w:rsidRDefault="00BD778F" w:rsidP="00BD778F">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6D722A5B" w14:textId="77777777" w:rsidR="00BD778F" w:rsidRPr="009746A8" w:rsidRDefault="00BD778F" w:rsidP="00BD778F">
      <w:pPr>
        <w:pStyle w:val="NO"/>
      </w:pPr>
      <w:r>
        <w:t xml:space="preserve">NOTE 1: whether step 11 is performed out of the scope of this document. The current procedure assumes the </w:t>
      </w:r>
      <w:r w:rsidRPr="00DF1212">
        <w:t>encryption protection over Layer-2 between UE and TNAP is to be enabled.</w:t>
      </w:r>
    </w:p>
    <w:p w14:paraId="4FCFD12E" w14:textId="77777777" w:rsidR="00BD778F" w:rsidRPr="00DE41CB" w:rsidRDefault="00BD778F" w:rsidP="00BD778F">
      <w:pPr>
        <w:pStyle w:val="B1"/>
      </w:pPr>
      <w:r w:rsidRPr="00DE41CB">
        <w:t>12.</w:t>
      </w:r>
      <w:r w:rsidRPr="00DE41CB">
        <w:tab/>
        <w:t>The UE receives IP configuration from the TNAN, e.g. with DHCP.</w:t>
      </w:r>
    </w:p>
    <w:p w14:paraId="7298AFBE" w14:textId="77777777" w:rsidR="00BD778F" w:rsidRPr="00DE41CB" w:rsidRDefault="00BD778F" w:rsidP="00BD778F">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r w:rsidRPr="00E32534">
        <w:t>and shall</w:t>
      </w:r>
      <w:r>
        <w:t xml:space="preserve"> include the same UE Id (i.e. SUCI or 5G-GUTI) as in the UE Id provided in step 5</w:t>
      </w:r>
      <w:r w:rsidRPr="00DE41CB">
        <w:t xml:space="preserve">. The common </w:t>
      </w:r>
      <w:r>
        <w:t>K</w:t>
      </w:r>
      <w:r w:rsidRPr="00245368">
        <w:rPr>
          <w:vertAlign w:val="subscript"/>
        </w:rPr>
        <w:t>TIPSe</w:t>
      </w:r>
      <w:r w:rsidRPr="00DE41CB">
        <w:t xml:space="preserve"> is used for mutual authentication. </w:t>
      </w:r>
      <w:r>
        <w:t>The key K</w:t>
      </w:r>
      <w:r w:rsidRPr="00245368">
        <w:rPr>
          <w:vertAlign w:val="subscript"/>
        </w:rPr>
        <w:t>TIPSec</w:t>
      </w:r>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NWt connection) and it is used to transfer all subsequent NAS messages. This IPsec SA does not apply encryption but </w:t>
      </w:r>
      <w:r>
        <w:t xml:space="preserve">only </w:t>
      </w:r>
      <w:r w:rsidRPr="00DE41CB">
        <w:t>apply integrity protection.</w:t>
      </w:r>
    </w:p>
    <w:p w14:paraId="669B0AA6" w14:textId="77777777" w:rsidR="00BD778F" w:rsidRDefault="00BD778F" w:rsidP="00BD778F">
      <w:pPr>
        <w:pStyle w:val="B1"/>
      </w:pPr>
      <w:r w:rsidRPr="00DE41CB">
        <w:rPr>
          <w:lang w:val="en-US"/>
        </w:rPr>
        <w:t>14.</w:t>
      </w:r>
      <w:r w:rsidRPr="00DE41CB">
        <w:rPr>
          <w:lang w:val="en-US"/>
        </w:rPr>
        <w:tab/>
      </w:r>
      <w:r w:rsidRPr="00DE41CB">
        <w:t>After the NWtp connection is successfully established, the TNGF responds to AMF with an N2 Initial Context Setup Response message.</w:t>
      </w:r>
    </w:p>
    <w:p w14:paraId="64F4819B" w14:textId="77777777" w:rsidR="00BD778F" w:rsidRDefault="00BD778F" w:rsidP="00BD778F">
      <w:pPr>
        <w:pStyle w:val="B1"/>
      </w:pPr>
      <w: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131D0874" w14:textId="77777777" w:rsidR="00BD778F" w:rsidRPr="00811CCA" w:rsidRDefault="00BD778F" w:rsidP="00BD778F">
      <w:pPr>
        <w:pStyle w:val="B1"/>
      </w:pPr>
      <w:r>
        <w:t>Case a):</w:t>
      </w:r>
    </w:p>
    <w:p w14:paraId="5BDA0841" w14:textId="77777777" w:rsidR="00BD778F" w:rsidRDefault="00BD778F" w:rsidP="00BD778F">
      <w:pPr>
        <w:pStyle w:val="B2"/>
      </w:pPr>
      <w:r w:rsidRPr="00811CCA">
        <w:t>15.</w:t>
      </w:r>
      <w:r w:rsidRPr="00811CCA">
        <w:tab/>
        <w:t>Finally, the NAS Registration Accept message is sent by the AMF and is forwarded to UE via the</w:t>
      </w:r>
      <w:r>
        <w:t xml:space="preserve"> established NWt connection.</w:t>
      </w:r>
    </w:p>
    <w:p w14:paraId="567B95B4" w14:textId="77777777" w:rsidR="00BD778F" w:rsidRDefault="00BD778F" w:rsidP="00BD778F">
      <w:pPr>
        <w:pStyle w:val="B2"/>
      </w:pPr>
      <w:r>
        <w:lastRenderedPageBreak/>
        <w:t xml:space="preserve">16-18. The UE initiates a PDU session establishment. This is carried out exactly as specified in TS 23.502 [8] clause 4.12a.5. The TNGF may establish one or more IPSec child SA’s per PDU session. </w:t>
      </w:r>
    </w:p>
    <w:p w14:paraId="5E2B1067" w14:textId="77777777" w:rsidR="00BD778F" w:rsidRDefault="00BD778F" w:rsidP="00BD778F">
      <w:pPr>
        <w:pStyle w:val="B2"/>
      </w:pPr>
      <w:r>
        <w:t>19. User plane data for the established PDU session is transported between the UE and TNGF inside the established IPSec child SA</w:t>
      </w:r>
    </w:p>
    <w:p w14:paraId="35211C7B" w14:textId="77777777" w:rsidR="00BD778F" w:rsidRDefault="00BD778F" w:rsidP="00BD778F">
      <w:pPr>
        <w:pStyle w:val="B1"/>
      </w:pPr>
      <w:r>
        <w:t>Case b:)</w:t>
      </w:r>
    </w:p>
    <w:p w14:paraId="524E6516" w14:textId="77777777" w:rsidR="00BD778F" w:rsidRDefault="00BD778F" w:rsidP="00BD778F">
      <w:pPr>
        <w:pStyle w:val="B2"/>
      </w:pPr>
      <w:r>
        <w:t>20. The AMF may trigger the UE policy update procedure and update the UE policy as defined in step 17 and step 18 in clause 4.12a.2.2 of TS 23.502[8].</w:t>
      </w:r>
    </w:p>
    <w:p w14:paraId="2488E4FF" w14:textId="6633F88B" w:rsidR="00BD778F" w:rsidRDefault="00BD778F" w:rsidP="00BD778F">
      <w:pPr>
        <w:pStyle w:val="B2"/>
      </w:pPr>
      <w:r>
        <w:t>21. The AMF shall send a Registration Reject message via TNGF to the UE as defined in step 19 to step21 in clause 4.12a.2.2 of TS 23.502[8]. The Registration Reject message is ciphered and integrity protected</w:t>
      </w:r>
      <w:del w:id="24" w:author="Saurabh_V3" w:date="2023-10-11T16:25:00Z">
        <w:r w:rsidDel="00BD778F">
          <w:delText>, and a new 5G-GUTI is provided to the UE</w:delText>
        </w:r>
      </w:del>
      <w:r>
        <w:t xml:space="preserve">. </w:t>
      </w:r>
    </w:p>
    <w:p w14:paraId="32C5C29C" w14:textId="0B398FE5" w:rsidR="00BD778F" w:rsidRPr="00363E27" w:rsidRDefault="00BD778F" w:rsidP="00BD778F">
      <w:pPr>
        <w:pStyle w:val="B2"/>
      </w:pPr>
      <w:r>
        <w:t>22. The UE shall decipher and verify the integrity of the Registration Reject message. If verification is successful, then the UE proceeds with step 21 in clause 4.12.2.2 of TS 23.502[8], and sends a</w:t>
      </w:r>
      <w:del w:id="25" w:author="Saurabh_V3" w:date="2023-11-08T23:14:00Z">
        <w:r w:rsidDel="002A56FC">
          <w:delText>n</w:delText>
        </w:r>
      </w:del>
      <w:r>
        <w:t xml:space="preserve"> </w:t>
      </w:r>
      <w:del w:id="26" w:author="Saurabh_V3" w:date="2023-11-08T23:14:00Z">
        <w:r w:rsidDel="002A56FC">
          <w:delText xml:space="preserve">integrity protected </w:delText>
        </w:r>
      </w:del>
      <w:r>
        <w:t>Registration request message to the AMF via a new selected TNGF..</w:t>
      </w:r>
    </w:p>
    <w:p w14:paraId="7A263B48" w14:textId="77777777" w:rsidR="00043770" w:rsidRDefault="00043770" w:rsidP="00D31694">
      <w:pPr>
        <w:jc w:val="center"/>
        <w:rPr>
          <w:noProof/>
          <w:color w:val="FF0000"/>
          <w:sz w:val="36"/>
          <w:szCs w:val="36"/>
        </w:rPr>
      </w:pPr>
    </w:p>
    <w:p w14:paraId="01783FC2" w14:textId="27990F1D" w:rsidR="00043770" w:rsidRDefault="00043770" w:rsidP="00043770">
      <w:pPr>
        <w:jc w:val="center"/>
        <w:rPr>
          <w:noProof/>
          <w:color w:val="FF0000"/>
          <w:sz w:val="36"/>
          <w:szCs w:val="36"/>
        </w:rPr>
      </w:pPr>
      <w:r>
        <w:rPr>
          <w:noProof/>
          <w:color w:val="FF0000"/>
          <w:sz w:val="36"/>
          <w:szCs w:val="36"/>
        </w:rPr>
        <w:t>*** END OF CHANGE ***</w:t>
      </w:r>
    </w:p>
    <w:p w14:paraId="2293217B" w14:textId="77777777" w:rsidR="00043770" w:rsidRDefault="00043770" w:rsidP="00D31694">
      <w:pPr>
        <w:jc w:val="center"/>
        <w:rPr>
          <w:noProof/>
          <w:color w:val="FF0000"/>
          <w:sz w:val="36"/>
          <w:szCs w:val="36"/>
        </w:rPr>
      </w:pPr>
    </w:p>
    <w:p w14:paraId="7E91D0C0" w14:textId="77777777" w:rsidR="00312ECA" w:rsidRDefault="00312ECA">
      <w:pPr>
        <w:rPr>
          <w:noProof/>
        </w:rPr>
      </w:pPr>
    </w:p>
    <w:sectPr w:rsidR="00312EC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1EAAE" w14:textId="77777777" w:rsidR="00F95ED5" w:rsidRDefault="00F95ED5">
      <w:r>
        <w:separator/>
      </w:r>
    </w:p>
  </w:endnote>
  <w:endnote w:type="continuationSeparator" w:id="0">
    <w:p w14:paraId="1AB5785C" w14:textId="77777777" w:rsidR="00F95ED5" w:rsidRDefault="00F95ED5">
      <w:r>
        <w:continuationSeparator/>
      </w:r>
    </w:p>
  </w:endnote>
  <w:endnote w:type="continuationNotice" w:id="1">
    <w:p w14:paraId="5D7A3F84" w14:textId="77777777" w:rsidR="00F95ED5" w:rsidRDefault="00F95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48AEA" w14:textId="77777777" w:rsidR="00F95ED5" w:rsidRDefault="00F95ED5">
      <w:r>
        <w:separator/>
      </w:r>
    </w:p>
  </w:footnote>
  <w:footnote w:type="continuationSeparator" w:id="0">
    <w:p w14:paraId="2D3D86F0" w14:textId="77777777" w:rsidR="00F95ED5" w:rsidRDefault="00F95ED5">
      <w:r>
        <w:continuationSeparator/>
      </w:r>
    </w:p>
  </w:footnote>
  <w:footnote w:type="continuationNotice" w:id="1">
    <w:p w14:paraId="25D283CE" w14:textId="77777777" w:rsidR="00F95ED5" w:rsidRDefault="00F95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863AB4"/>
    <w:multiLevelType w:val="hybridMultilevel"/>
    <w:tmpl w:val="06E038DA"/>
    <w:lvl w:ilvl="0" w:tplc="9A60FC42">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7A43E58"/>
    <w:multiLevelType w:val="hybridMultilevel"/>
    <w:tmpl w:val="BE1488CE"/>
    <w:lvl w:ilvl="0" w:tplc="9EB4DF4A">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60443348">
    <w:abstractNumId w:val="22"/>
  </w:num>
  <w:num w:numId="5" w16cid:durableId="964774107">
    <w:abstractNumId w:val="25"/>
  </w:num>
  <w:num w:numId="6" w16cid:durableId="786463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4791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85029821">
    <w:abstractNumId w:val="11"/>
  </w:num>
  <w:num w:numId="9" w16cid:durableId="840311325">
    <w:abstractNumId w:val="29"/>
  </w:num>
  <w:num w:numId="10" w16cid:durableId="1587835197">
    <w:abstractNumId w:val="9"/>
  </w:num>
  <w:num w:numId="11" w16cid:durableId="260573228">
    <w:abstractNumId w:val="7"/>
  </w:num>
  <w:num w:numId="12" w16cid:durableId="822047161">
    <w:abstractNumId w:val="6"/>
  </w:num>
  <w:num w:numId="13" w16cid:durableId="469447575">
    <w:abstractNumId w:val="5"/>
  </w:num>
  <w:num w:numId="14" w16cid:durableId="1833331753">
    <w:abstractNumId w:val="4"/>
  </w:num>
  <w:num w:numId="15" w16cid:durableId="545020999">
    <w:abstractNumId w:val="8"/>
  </w:num>
  <w:num w:numId="16" w16cid:durableId="1268999019">
    <w:abstractNumId w:val="3"/>
  </w:num>
  <w:num w:numId="17" w16cid:durableId="1410881065">
    <w:abstractNumId w:val="21"/>
  </w:num>
  <w:num w:numId="18" w16cid:durableId="739717483">
    <w:abstractNumId w:val="20"/>
  </w:num>
  <w:num w:numId="19" w16cid:durableId="393746516">
    <w:abstractNumId w:val="18"/>
  </w:num>
  <w:num w:numId="20" w16cid:durableId="187109805">
    <w:abstractNumId w:val="13"/>
  </w:num>
  <w:num w:numId="21" w16cid:durableId="1508329420">
    <w:abstractNumId w:val="15"/>
  </w:num>
  <w:num w:numId="22" w16cid:durableId="693768320">
    <w:abstractNumId w:val="19"/>
  </w:num>
  <w:num w:numId="23" w16cid:durableId="840581997">
    <w:abstractNumId w:val="31"/>
  </w:num>
  <w:num w:numId="24" w16cid:durableId="1675452893">
    <w:abstractNumId w:val="30"/>
  </w:num>
  <w:num w:numId="25" w16cid:durableId="735788510">
    <w:abstractNumId w:val="26"/>
  </w:num>
  <w:num w:numId="26" w16cid:durableId="863399669">
    <w:abstractNumId w:val="33"/>
  </w:num>
  <w:num w:numId="27" w16cid:durableId="1958946258">
    <w:abstractNumId w:val="16"/>
  </w:num>
  <w:num w:numId="28" w16cid:durableId="494692411">
    <w:abstractNumId w:val="17"/>
  </w:num>
  <w:num w:numId="29" w16cid:durableId="13931901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9431171">
    <w:abstractNumId w:val="27"/>
  </w:num>
  <w:num w:numId="31" w16cid:durableId="2017540263">
    <w:abstractNumId w:val="28"/>
  </w:num>
  <w:num w:numId="32" w16cid:durableId="205411887">
    <w:abstractNumId w:val="24"/>
  </w:num>
  <w:num w:numId="33" w16cid:durableId="186061191">
    <w:abstractNumId w:val="12"/>
  </w:num>
  <w:num w:numId="34" w16cid:durableId="263731569">
    <w:abstractNumId w:val="35"/>
  </w:num>
  <w:num w:numId="35" w16cid:durableId="1439333725">
    <w:abstractNumId w:val="34"/>
  </w:num>
  <w:num w:numId="36" w16cid:durableId="816411345">
    <w:abstractNumId w:val="23"/>
  </w:num>
  <w:num w:numId="37" w16cid:durableId="9911199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3">
    <w15:presenceInfo w15:providerId="None" w15:userId="Saurabh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3C"/>
    <w:rsid w:val="00001417"/>
    <w:rsid w:val="00012280"/>
    <w:rsid w:val="000151FE"/>
    <w:rsid w:val="00022E4A"/>
    <w:rsid w:val="000323EE"/>
    <w:rsid w:val="00043770"/>
    <w:rsid w:val="00047069"/>
    <w:rsid w:val="000512D6"/>
    <w:rsid w:val="000A21A9"/>
    <w:rsid w:val="000A6394"/>
    <w:rsid w:val="000B7FED"/>
    <w:rsid w:val="000C038A"/>
    <w:rsid w:val="000C6598"/>
    <w:rsid w:val="000D44B3"/>
    <w:rsid w:val="000E014D"/>
    <w:rsid w:val="000F48C4"/>
    <w:rsid w:val="00107F32"/>
    <w:rsid w:val="00117162"/>
    <w:rsid w:val="00145D43"/>
    <w:rsid w:val="00156BE0"/>
    <w:rsid w:val="00165D2C"/>
    <w:rsid w:val="00191210"/>
    <w:rsid w:val="00192C46"/>
    <w:rsid w:val="001A08B3"/>
    <w:rsid w:val="001A1B2D"/>
    <w:rsid w:val="001A7B60"/>
    <w:rsid w:val="001B52F0"/>
    <w:rsid w:val="001B7A65"/>
    <w:rsid w:val="001D202F"/>
    <w:rsid w:val="001D6D77"/>
    <w:rsid w:val="001E41F3"/>
    <w:rsid w:val="001E535D"/>
    <w:rsid w:val="001F043C"/>
    <w:rsid w:val="0020243B"/>
    <w:rsid w:val="002163B7"/>
    <w:rsid w:val="002444D3"/>
    <w:rsid w:val="0026004D"/>
    <w:rsid w:val="002640DD"/>
    <w:rsid w:val="00267313"/>
    <w:rsid w:val="00270522"/>
    <w:rsid w:val="00274D5B"/>
    <w:rsid w:val="00275D12"/>
    <w:rsid w:val="00276AE0"/>
    <w:rsid w:val="00284FEB"/>
    <w:rsid w:val="002860C4"/>
    <w:rsid w:val="002A56FC"/>
    <w:rsid w:val="002B450C"/>
    <w:rsid w:val="002B5741"/>
    <w:rsid w:val="002B7044"/>
    <w:rsid w:val="002E44C0"/>
    <w:rsid w:val="002E472E"/>
    <w:rsid w:val="002F77FC"/>
    <w:rsid w:val="00301B10"/>
    <w:rsid w:val="00305409"/>
    <w:rsid w:val="0030785D"/>
    <w:rsid w:val="00312ECA"/>
    <w:rsid w:val="00321D42"/>
    <w:rsid w:val="0034108E"/>
    <w:rsid w:val="00347F11"/>
    <w:rsid w:val="003609EF"/>
    <w:rsid w:val="0036231A"/>
    <w:rsid w:val="00374DD4"/>
    <w:rsid w:val="00375111"/>
    <w:rsid w:val="003872C7"/>
    <w:rsid w:val="003B5257"/>
    <w:rsid w:val="003C2DBE"/>
    <w:rsid w:val="003E1A36"/>
    <w:rsid w:val="00401176"/>
    <w:rsid w:val="00410371"/>
    <w:rsid w:val="004242F1"/>
    <w:rsid w:val="00432FF2"/>
    <w:rsid w:val="004360DC"/>
    <w:rsid w:val="00441545"/>
    <w:rsid w:val="00443DB0"/>
    <w:rsid w:val="00451974"/>
    <w:rsid w:val="00482288"/>
    <w:rsid w:val="004868FE"/>
    <w:rsid w:val="00496C46"/>
    <w:rsid w:val="004A52C6"/>
    <w:rsid w:val="004B2172"/>
    <w:rsid w:val="004B75B7"/>
    <w:rsid w:val="004D5235"/>
    <w:rsid w:val="004E52BE"/>
    <w:rsid w:val="005009D9"/>
    <w:rsid w:val="00500EEE"/>
    <w:rsid w:val="0051580D"/>
    <w:rsid w:val="00546256"/>
    <w:rsid w:val="005462AF"/>
    <w:rsid w:val="00547111"/>
    <w:rsid w:val="00550765"/>
    <w:rsid w:val="00557DB8"/>
    <w:rsid w:val="00571761"/>
    <w:rsid w:val="00592D74"/>
    <w:rsid w:val="005A30BA"/>
    <w:rsid w:val="005A438D"/>
    <w:rsid w:val="005D469E"/>
    <w:rsid w:val="005E235A"/>
    <w:rsid w:val="005E2C44"/>
    <w:rsid w:val="00621188"/>
    <w:rsid w:val="006257ED"/>
    <w:rsid w:val="0063356E"/>
    <w:rsid w:val="0065536E"/>
    <w:rsid w:val="00662D4F"/>
    <w:rsid w:val="00665C47"/>
    <w:rsid w:val="00695808"/>
    <w:rsid w:val="00695A6C"/>
    <w:rsid w:val="006A6E62"/>
    <w:rsid w:val="006B46FB"/>
    <w:rsid w:val="006E21FB"/>
    <w:rsid w:val="006E2340"/>
    <w:rsid w:val="006F74F3"/>
    <w:rsid w:val="00711EA5"/>
    <w:rsid w:val="00713D01"/>
    <w:rsid w:val="007236F2"/>
    <w:rsid w:val="00733AEA"/>
    <w:rsid w:val="0073511E"/>
    <w:rsid w:val="00743155"/>
    <w:rsid w:val="00752A63"/>
    <w:rsid w:val="007813D0"/>
    <w:rsid w:val="00785599"/>
    <w:rsid w:val="00792342"/>
    <w:rsid w:val="007977A8"/>
    <w:rsid w:val="007B33B9"/>
    <w:rsid w:val="007B512A"/>
    <w:rsid w:val="007C2097"/>
    <w:rsid w:val="007D6A07"/>
    <w:rsid w:val="007F7259"/>
    <w:rsid w:val="008040A8"/>
    <w:rsid w:val="008279FA"/>
    <w:rsid w:val="0084146F"/>
    <w:rsid w:val="008415AF"/>
    <w:rsid w:val="008626E7"/>
    <w:rsid w:val="00870EE7"/>
    <w:rsid w:val="0087347C"/>
    <w:rsid w:val="00880A55"/>
    <w:rsid w:val="008863B9"/>
    <w:rsid w:val="00886DF6"/>
    <w:rsid w:val="0088765D"/>
    <w:rsid w:val="00887DA0"/>
    <w:rsid w:val="00891F11"/>
    <w:rsid w:val="00892CF7"/>
    <w:rsid w:val="008A45A6"/>
    <w:rsid w:val="008A4A8F"/>
    <w:rsid w:val="008A7E94"/>
    <w:rsid w:val="008B7764"/>
    <w:rsid w:val="008D39FE"/>
    <w:rsid w:val="008E397D"/>
    <w:rsid w:val="008F3789"/>
    <w:rsid w:val="008F3804"/>
    <w:rsid w:val="008F686C"/>
    <w:rsid w:val="009148DE"/>
    <w:rsid w:val="00941E30"/>
    <w:rsid w:val="00954A74"/>
    <w:rsid w:val="00965A6B"/>
    <w:rsid w:val="009777D9"/>
    <w:rsid w:val="009826A6"/>
    <w:rsid w:val="00985B9F"/>
    <w:rsid w:val="00991B88"/>
    <w:rsid w:val="009A2638"/>
    <w:rsid w:val="009A5753"/>
    <w:rsid w:val="009A579D"/>
    <w:rsid w:val="009B262C"/>
    <w:rsid w:val="009E3297"/>
    <w:rsid w:val="009E53F8"/>
    <w:rsid w:val="009E5EA4"/>
    <w:rsid w:val="009E77C6"/>
    <w:rsid w:val="009F16B1"/>
    <w:rsid w:val="009F30C9"/>
    <w:rsid w:val="009F734F"/>
    <w:rsid w:val="00A03783"/>
    <w:rsid w:val="00A1069F"/>
    <w:rsid w:val="00A10DE8"/>
    <w:rsid w:val="00A2131B"/>
    <w:rsid w:val="00A246B6"/>
    <w:rsid w:val="00A35E97"/>
    <w:rsid w:val="00A4434D"/>
    <w:rsid w:val="00A4651B"/>
    <w:rsid w:val="00A47E70"/>
    <w:rsid w:val="00A50CF0"/>
    <w:rsid w:val="00A60B83"/>
    <w:rsid w:val="00A626DE"/>
    <w:rsid w:val="00A7671C"/>
    <w:rsid w:val="00A95EB2"/>
    <w:rsid w:val="00AA2CBC"/>
    <w:rsid w:val="00AC5820"/>
    <w:rsid w:val="00AD1CD8"/>
    <w:rsid w:val="00AE3EA9"/>
    <w:rsid w:val="00AF6012"/>
    <w:rsid w:val="00B11473"/>
    <w:rsid w:val="00B13F88"/>
    <w:rsid w:val="00B258BB"/>
    <w:rsid w:val="00B56A46"/>
    <w:rsid w:val="00B67A73"/>
    <w:rsid w:val="00B67B97"/>
    <w:rsid w:val="00B73503"/>
    <w:rsid w:val="00B86D7F"/>
    <w:rsid w:val="00B968C8"/>
    <w:rsid w:val="00BA3EC5"/>
    <w:rsid w:val="00BA51D9"/>
    <w:rsid w:val="00BB5DFC"/>
    <w:rsid w:val="00BB6EA4"/>
    <w:rsid w:val="00BC02B9"/>
    <w:rsid w:val="00BC6EBA"/>
    <w:rsid w:val="00BD1E5B"/>
    <w:rsid w:val="00BD279D"/>
    <w:rsid w:val="00BD4551"/>
    <w:rsid w:val="00BD6BB8"/>
    <w:rsid w:val="00BD778F"/>
    <w:rsid w:val="00BE5E6D"/>
    <w:rsid w:val="00BF3575"/>
    <w:rsid w:val="00C12D8A"/>
    <w:rsid w:val="00C31017"/>
    <w:rsid w:val="00C512E4"/>
    <w:rsid w:val="00C5367E"/>
    <w:rsid w:val="00C66BA2"/>
    <w:rsid w:val="00C923EB"/>
    <w:rsid w:val="00C95985"/>
    <w:rsid w:val="00CA0506"/>
    <w:rsid w:val="00CA485C"/>
    <w:rsid w:val="00CC077C"/>
    <w:rsid w:val="00CC5026"/>
    <w:rsid w:val="00CC68D0"/>
    <w:rsid w:val="00CF336F"/>
    <w:rsid w:val="00CF5C18"/>
    <w:rsid w:val="00D03F9A"/>
    <w:rsid w:val="00D06D51"/>
    <w:rsid w:val="00D209CA"/>
    <w:rsid w:val="00D24991"/>
    <w:rsid w:val="00D31694"/>
    <w:rsid w:val="00D43693"/>
    <w:rsid w:val="00D50255"/>
    <w:rsid w:val="00D55BE4"/>
    <w:rsid w:val="00D66520"/>
    <w:rsid w:val="00D8634C"/>
    <w:rsid w:val="00D9010C"/>
    <w:rsid w:val="00D9340F"/>
    <w:rsid w:val="00D949A6"/>
    <w:rsid w:val="00DB0297"/>
    <w:rsid w:val="00DD5604"/>
    <w:rsid w:val="00DE1E7D"/>
    <w:rsid w:val="00DE34CF"/>
    <w:rsid w:val="00DE40F4"/>
    <w:rsid w:val="00DE4858"/>
    <w:rsid w:val="00DE72F1"/>
    <w:rsid w:val="00DE7B70"/>
    <w:rsid w:val="00DF48A8"/>
    <w:rsid w:val="00E13F3D"/>
    <w:rsid w:val="00E15E48"/>
    <w:rsid w:val="00E34898"/>
    <w:rsid w:val="00E4003C"/>
    <w:rsid w:val="00E87491"/>
    <w:rsid w:val="00EB09B7"/>
    <w:rsid w:val="00EB3235"/>
    <w:rsid w:val="00EB65AF"/>
    <w:rsid w:val="00EE7D7C"/>
    <w:rsid w:val="00F25D98"/>
    <w:rsid w:val="00F300FB"/>
    <w:rsid w:val="00F60C27"/>
    <w:rsid w:val="00F92E52"/>
    <w:rsid w:val="00F95ED5"/>
    <w:rsid w:val="00F97A1A"/>
    <w:rsid w:val="00FA326F"/>
    <w:rsid w:val="00FB2470"/>
    <w:rsid w:val="00FB6386"/>
    <w:rsid w:val="00FE27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51FE"/>
    <w:rPr>
      <w:rFonts w:ascii="Times New Roman" w:hAnsi="Times New Roman"/>
      <w:lang w:val="en-GB" w:eastAsia="en-US"/>
    </w:rPr>
  </w:style>
  <w:style w:type="character" w:customStyle="1" w:styleId="B1Char1">
    <w:name w:val="B1 Char1"/>
    <w:link w:val="B1"/>
    <w:qFormat/>
    <w:locked/>
    <w:rsid w:val="000151FE"/>
    <w:rPr>
      <w:rFonts w:ascii="Times New Roman" w:hAnsi="Times New Roman"/>
      <w:lang w:val="en-GB" w:eastAsia="en-US"/>
    </w:rPr>
  </w:style>
  <w:style w:type="character" w:customStyle="1" w:styleId="ENChar">
    <w:name w:val="EN Char"/>
    <w:aliases w:val="Editor's Note Char1,Editor's Note Char"/>
    <w:link w:val="EditorsNote"/>
    <w:qFormat/>
    <w:locked/>
    <w:rsid w:val="000151FE"/>
    <w:rPr>
      <w:rFonts w:ascii="Times New Roman" w:hAnsi="Times New Roman"/>
      <w:color w:val="FF0000"/>
      <w:lang w:val="en-GB" w:eastAsia="en-US"/>
    </w:rPr>
  </w:style>
  <w:style w:type="character" w:customStyle="1" w:styleId="THChar">
    <w:name w:val="TH Char"/>
    <w:link w:val="TH"/>
    <w:qFormat/>
    <w:rsid w:val="000151FE"/>
    <w:rPr>
      <w:rFonts w:ascii="Arial" w:hAnsi="Arial"/>
      <w:b/>
      <w:lang w:val="en-GB" w:eastAsia="en-US"/>
    </w:rPr>
  </w:style>
  <w:style w:type="character" w:customStyle="1" w:styleId="TF0">
    <w:name w:val="TF (文字)"/>
    <w:link w:val="TF"/>
    <w:qFormat/>
    <w:rsid w:val="000151FE"/>
    <w:rPr>
      <w:rFonts w:ascii="Arial" w:hAnsi="Arial"/>
      <w:b/>
      <w:lang w:val="en-GB" w:eastAsia="en-US"/>
    </w:rPr>
  </w:style>
  <w:style w:type="paragraph" w:styleId="Revision">
    <w:name w:val="Revision"/>
    <w:hidden/>
    <w:uiPriority w:val="99"/>
    <w:semiHidden/>
    <w:rsid w:val="00276AE0"/>
    <w:rPr>
      <w:rFonts w:ascii="Times New Roman" w:hAnsi="Times New Roman"/>
      <w:lang w:val="en-GB" w:eastAsia="en-US"/>
    </w:rPr>
  </w:style>
  <w:style w:type="character" w:customStyle="1" w:styleId="CRCoverPageZchn">
    <w:name w:val="CR Cover Page Zchn"/>
    <w:link w:val="CRCoverPage"/>
    <w:locked/>
    <w:rsid w:val="00321D42"/>
    <w:rPr>
      <w:rFonts w:ascii="Arial" w:hAnsi="Arial"/>
      <w:lang w:val="en-GB" w:eastAsia="en-US"/>
    </w:rPr>
  </w:style>
  <w:style w:type="character" w:customStyle="1" w:styleId="TALZchn">
    <w:name w:val="TAL Zchn"/>
    <w:link w:val="TAL"/>
    <w:rsid w:val="000512D6"/>
    <w:rPr>
      <w:rFonts w:ascii="Arial" w:hAnsi="Arial"/>
      <w:sz w:val="18"/>
      <w:lang w:val="en-GB" w:eastAsia="en-US"/>
    </w:rPr>
  </w:style>
  <w:style w:type="character" w:customStyle="1" w:styleId="TAHCar">
    <w:name w:val="TAH Car"/>
    <w:link w:val="TAH"/>
    <w:rsid w:val="000512D6"/>
    <w:rPr>
      <w:rFonts w:ascii="Arial" w:hAnsi="Arial"/>
      <w:b/>
      <w:sz w:val="18"/>
      <w:lang w:val="en-GB" w:eastAsia="en-US"/>
    </w:rPr>
  </w:style>
  <w:style w:type="character" w:customStyle="1" w:styleId="Heading1Char">
    <w:name w:val="Heading 1 Char"/>
    <w:link w:val="Heading1"/>
    <w:qFormat/>
    <w:rsid w:val="000437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43770"/>
    <w:rPr>
      <w:rFonts w:ascii="Arial" w:hAnsi="Arial"/>
      <w:sz w:val="32"/>
      <w:lang w:val="en-GB" w:eastAsia="en-US"/>
    </w:rPr>
  </w:style>
  <w:style w:type="character" w:customStyle="1" w:styleId="Heading3Char">
    <w:name w:val="Heading 3 Char"/>
    <w:aliases w:val="h3 Char"/>
    <w:link w:val="Heading3"/>
    <w:qFormat/>
    <w:rsid w:val="00043770"/>
    <w:rPr>
      <w:rFonts w:ascii="Arial" w:hAnsi="Arial"/>
      <w:sz w:val="28"/>
      <w:lang w:val="en-GB" w:eastAsia="en-US"/>
    </w:rPr>
  </w:style>
  <w:style w:type="character" w:customStyle="1" w:styleId="Heading4Char">
    <w:name w:val="Heading 4 Char"/>
    <w:link w:val="Heading4"/>
    <w:rsid w:val="00043770"/>
    <w:rPr>
      <w:rFonts w:ascii="Arial" w:hAnsi="Arial"/>
      <w:sz w:val="24"/>
      <w:lang w:val="en-GB" w:eastAsia="en-US"/>
    </w:rPr>
  </w:style>
  <w:style w:type="character" w:customStyle="1" w:styleId="Heading8Char">
    <w:name w:val="Heading 8 Char"/>
    <w:link w:val="Heading8"/>
    <w:rsid w:val="00043770"/>
    <w:rPr>
      <w:rFonts w:ascii="Arial" w:hAnsi="Arial"/>
      <w:sz w:val="36"/>
      <w:lang w:val="en-GB" w:eastAsia="en-US"/>
    </w:rPr>
  </w:style>
  <w:style w:type="character" w:customStyle="1" w:styleId="EXChar">
    <w:name w:val="EX Char"/>
    <w:link w:val="EX"/>
    <w:locked/>
    <w:rsid w:val="00043770"/>
    <w:rPr>
      <w:rFonts w:ascii="Times New Roman" w:hAnsi="Times New Roman"/>
      <w:lang w:val="en-GB" w:eastAsia="en-US"/>
    </w:rPr>
  </w:style>
  <w:style w:type="character" w:customStyle="1" w:styleId="B2Char">
    <w:name w:val="B2 Char"/>
    <w:link w:val="B2"/>
    <w:rsid w:val="00043770"/>
    <w:rPr>
      <w:rFonts w:ascii="Times New Roman" w:hAnsi="Times New Roman"/>
      <w:lang w:val="en-GB" w:eastAsia="en-US"/>
    </w:rPr>
  </w:style>
  <w:style w:type="character" w:customStyle="1" w:styleId="BalloonTextChar">
    <w:name w:val="Balloon Text Char"/>
    <w:link w:val="BalloonText"/>
    <w:rsid w:val="00043770"/>
    <w:rPr>
      <w:rFonts w:ascii="Tahoma" w:hAnsi="Tahoma" w:cs="Tahoma"/>
      <w:sz w:val="16"/>
      <w:szCs w:val="16"/>
      <w:lang w:val="en-GB" w:eastAsia="en-US"/>
    </w:rPr>
  </w:style>
  <w:style w:type="character" w:customStyle="1" w:styleId="CommentTextChar">
    <w:name w:val="Comment Text Char"/>
    <w:link w:val="CommentText"/>
    <w:rsid w:val="00043770"/>
    <w:rPr>
      <w:rFonts w:ascii="Times New Roman" w:hAnsi="Times New Roman"/>
      <w:lang w:val="en-GB" w:eastAsia="en-US"/>
    </w:rPr>
  </w:style>
  <w:style w:type="character" w:customStyle="1" w:styleId="CommentSubjectChar">
    <w:name w:val="Comment Subject Char"/>
    <w:link w:val="CommentSubject"/>
    <w:rsid w:val="00043770"/>
    <w:rPr>
      <w:rFonts w:ascii="Times New Roman" w:hAnsi="Times New Roman"/>
      <w:b/>
      <w:bCs/>
      <w:lang w:val="en-GB" w:eastAsia="en-US"/>
    </w:rPr>
  </w:style>
  <w:style w:type="table" w:styleId="TableGrid">
    <w:name w:val="Table Grid"/>
    <w:basedOn w:val="TableNormal"/>
    <w:rsid w:val="00043770"/>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43770"/>
    <w:rPr>
      <w:rFonts w:ascii="Times New Roman" w:hAnsi="Times New Roman"/>
      <w:sz w:val="16"/>
      <w:lang w:val="en-GB" w:eastAsia="en-US"/>
    </w:rPr>
  </w:style>
  <w:style w:type="character" w:styleId="PlaceholderText">
    <w:name w:val="Placeholder Text"/>
    <w:uiPriority w:val="99"/>
    <w:semiHidden/>
    <w:rsid w:val="00043770"/>
    <w:rPr>
      <w:color w:val="808080"/>
    </w:rPr>
  </w:style>
  <w:style w:type="character" w:customStyle="1" w:styleId="DocumentMapChar">
    <w:name w:val="Document Map Char"/>
    <w:link w:val="DocumentMap"/>
    <w:semiHidden/>
    <w:rsid w:val="00043770"/>
    <w:rPr>
      <w:rFonts w:ascii="Tahoma" w:hAnsi="Tahoma" w:cs="Tahoma"/>
      <w:shd w:val="clear" w:color="auto" w:fill="000080"/>
      <w:lang w:val="en-GB" w:eastAsia="en-US"/>
    </w:rPr>
  </w:style>
  <w:style w:type="character" w:customStyle="1" w:styleId="ui-provider">
    <w:name w:val="ui-provider"/>
    <w:basedOn w:val="DefaultParagraphFont"/>
    <w:rsid w:val="00043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992787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32336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3_Security/TSGS3_113_Chicago/Docs/S3-234586.zip"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Word_97_-_2003_Document.doc"/><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5AIRPNAIUNRU-931754773-4033</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https://nokia.sharepoint.com/sites/c5g/security/_layouts/15/DocIdRedir.aspx?ID=5AIRPNAIUNRU-931754773-4033</Url>
      <Description>5AIRPNAIUNRU-931754773-4033</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59230AF0-57A6-4779-A76F-2351EC923054}">
  <ds:schemaRefs>
    <ds:schemaRef ds:uri="http://schemas.microsoft.com/sharepoint/events"/>
  </ds:schemaRefs>
</ds:datastoreItem>
</file>

<file path=customXml/itemProps3.xml><?xml version="1.0" encoding="utf-8"?>
<ds:datastoreItem xmlns:ds="http://schemas.openxmlformats.org/officeDocument/2006/customXml" ds:itemID="{BB6F4A04-19EB-48F3-BBB3-445087603EF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CFB5D65A-EAE2-49F0-9C8D-EE111053F392}">
  <ds:schemaRefs>
    <ds:schemaRef ds:uri="http://schemas.microsoft.com/sharepoint/v3/contenttype/forms"/>
  </ds:schemaRefs>
</ds:datastoreItem>
</file>

<file path=customXml/itemProps5.xml><?xml version="1.0" encoding="utf-8"?>
<ds:datastoreItem xmlns:ds="http://schemas.openxmlformats.org/officeDocument/2006/customXml" ds:itemID="{8AAF6AF9-1F9E-4374-B079-06BD9EDEC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580735-763F-4D5F-B71D-A1C9889D863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219</TotalTime>
  <Pages>10</Pages>
  <Words>2837</Words>
  <Characters>16173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163</cp:revision>
  <cp:lastPrinted>1899-12-31T23:00:00Z</cp:lastPrinted>
  <dcterms:created xsi:type="dcterms:W3CDTF">2020-02-03T08:32:00Z</dcterms:created>
  <dcterms:modified xsi:type="dcterms:W3CDTF">2023-11-10T20:29:00Z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37cbcef4-28ca-4f23-9d65-56dbf41c4797</vt:lpwstr>
  </property>
</Properties>
</file>